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left"/>
      </w:pPr>
      <w:r>
        <w:rPr>
          <w:rFonts w:hint="eastAsia"/>
        </w:rPr>
        <w:t>附件：</w:t>
      </w:r>
    </w:p>
    <w:p>
      <w:pPr>
        <w:jc w:val="center"/>
        <w:rPr>
          <w:b/>
          <w:sz w:val="44"/>
          <w:szCs w:val="44"/>
        </w:rPr>
      </w:pPr>
      <w:r>
        <w:rPr>
          <w:rFonts w:hint="eastAsia"/>
          <w:b/>
          <w:sz w:val="44"/>
          <w:szCs w:val="44"/>
        </w:rPr>
        <w:t>比选文件售卖登记表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项目名称</w:t>
            </w:r>
          </w:p>
        </w:tc>
        <w:tc>
          <w:tcPr>
            <w:tcW w:w="7025" w:type="dxa"/>
            <w:gridSpan w:val="3"/>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郴州电信2024年桂东分公司广告制作服务项目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vAlign w:val="center"/>
          </w:tcPr>
          <w:p>
            <w:pPr>
              <w:widowControl/>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2024年</w:t>
            </w:r>
            <w:r>
              <w:rPr>
                <w:rFonts w:hint="eastAsia" w:ascii="宋体" w:hAnsi="宋体" w:cs="宋体"/>
                <w:color w:val="000000"/>
                <w:kern w:val="0"/>
                <w:sz w:val="24"/>
                <w:highlight w:val="none"/>
                <w:lang w:val="en-US" w:eastAsia="zh-CN"/>
              </w:rPr>
              <w:t>07</w:t>
            </w:r>
            <w:r>
              <w:rPr>
                <w:rFonts w:hint="eastAsia" w:ascii="宋体" w:hAnsi="宋体" w:cs="宋体"/>
                <w:color w:val="000000"/>
                <w:kern w:val="0"/>
                <w:sz w:val="24"/>
                <w:highlight w:val="none"/>
                <w:lang w:eastAsia="zh-CN"/>
              </w:rPr>
              <w:t>月</w:t>
            </w:r>
            <w:r>
              <w:rPr>
                <w:rFonts w:hint="eastAsia" w:ascii="宋体" w:hAnsi="宋体" w:cs="宋体"/>
                <w:color w:val="000000"/>
                <w:kern w:val="0"/>
                <w:sz w:val="24"/>
                <w:highlight w:val="none"/>
                <w:lang w:val="en-US" w:eastAsia="zh-CN"/>
              </w:rPr>
              <w:t>9</w:t>
            </w:r>
            <w:r>
              <w:rPr>
                <w:rFonts w:hint="eastAsia" w:ascii="宋体" w:hAnsi="宋体" w:cs="宋体"/>
                <w:color w:val="000000"/>
                <w:kern w:val="0"/>
                <w:sz w:val="24"/>
                <w:highlight w:val="none"/>
                <w:lang w:eastAsia="zh-CN"/>
              </w:rPr>
              <w:t>日</w:t>
            </w:r>
            <w:r>
              <w:rPr>
                <w:rFonts w:hint="eastAsia" w:ascii="宋体" w:hAnsi="宋体" w:cs="宋体"/>
                <w:color w:val="000000"/>
                <w:kern w:val="0"/>
                <w:sz w:val="24"/>
                <w:highlight w:val="none"/>
                <w:lang w:val="en-US" w:eastAsia="zh-CN"/>
              </w:rPr>
              <w:t>09</w:t>
            </w:r>
            <w:r>
              <w:rPr>
                <w:rFonts w:hint="eastAsia" w:ascii="宋体" w:hAnsi="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cs="宋体"/>
                <w:color w:val="000000"/>
                <w:kern w:val="0"/>
                <w:sz w:val="24"/>
                <w:highlight w:val="none"/>
                <w:lang w:eastAsia="zh-CN"/>
              </w:rPr>
              <w:t>秒（北京时间）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湖南省郴州市北湖区燕泉南路36号8楼808室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比选文件购买时间</w:t>
            </w:r>
          </w:p>
        </w:tc>
        <w:tc>
          <w:tcPr>
            <w:tcW w:w="7025" w:type="dxa"/>
            <w:gridSpan w:val="3"/>
            <w:vAlign w:val="center"/>
          </w:tcPr>
          <w:p>
            <w:pPr>
              <w:widowControl/>
              <w:jc w:val="center"/>
              <w:rPr>
                <w:rFonts w:hint="eastAsia" w:ascii="宋体" w:hAnsi="宋体" w:cs="宋体"/>
                <w:color w:val="00000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pPr>
              <w:widowControl/>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pPr>
              <w:widowControl/>
              <w:jc w:val="center"/>
              <w:rPr>
                <w:color w:val="000000"/>
                <w:kern w:val="0"/>
                <w:sz w:val="24"/>
                <w:highlight w:val="lightGray"/>
              </w:rPr>
            </w:pPr>
          </w:p>
        </w:tc>
        <w:tc>
          <w:tcPr>
            <w:tcW w:w="2500" w:type="dxa"/>
            <w:vAlign w:val="center"/>
          </w:tcPr>
          <w:p>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pPr>
              <w:widowControl/>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pPr>
              <w:widowControl/>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pPr>
              <w:widowControl/>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pPr>
              <w:widowControl/>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pPr>
              <w:jc w:val="center"/>
              <w:rPr>
                <w:sz w:val="24"/>
              </w:rPr>
            </w:pPr>
            <w:r>
              <w:rPr>
                <w:rFonts w:hint="eastAsia" w:ascii="宋体" w:hAnsi="宋体"/>
                <w:sz w:val="24"/>
              </w:rPr>
              <w:t>如因参选人提供税务信息错误而导致的开票错误所造成的全部损失由参选人承担。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vAlign w:val="center"/>
          </w:tcPr>
          <w:p>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19E95ADC"/>
    <w:rsid w:val="19E9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2024-06-27T07:22:00Z</dcterms:created>
  <dc:creator>HUAWEI</dc:creator>
  <cp:lastModifiedBy>HUAWEI</cp:lastModifiedBy>
  <dcterms:modified xsi:type="dcterms:W3CDTF">2024-06-27T07:23:06Z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BDAEA4C85CC84CD0BCF703712555353B_11</vt:lpwstr>
  </property>
</Properties>
</file>