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48DF8D">
      <w:pPr>
        <w:pStyle w:val="5"/>
        <w:spacing w:before="240" w:after="120"/>
        <w:rPr>
          <w:rFonts w:hint="eastAsia" w:ascii="宋体" w:hAnsi="宋体" w:eastAsia="宋体" w:cs="宋体"/>
          <w:b/>
          <w:bCs w:val="0"/>
          <w:kern w:val="0"/>
          <w:sz w:val="28"/>
          <w:szCs w:val="28"/>
        </w:rPr>
      </w:pPr>
      <w:r>
        <w:rPr>
          <w:rFonts w:hint="eastAsia" w:ascii="宋体" w:hAnsi="宋体" w:eastAsia="宋体" w:cs="宋体"/>
          <w:b/>
          <w:bCs w:val="0"/>
          <w:kern w:val="0"/>
          <w:sz w:val="28"/>
          <w:szCs w:val="28"/>
        </w:rPr>
        <w:t xml:space="preserve">  </w:t>
      </w:r>
      <w:r>
        <w:rPr>
          <w:rFonts w:hint="eastAsia" w:ascii="宋体" w:hAnsi="宋体" w:eastAsia="宋体" w:cs="宋体"/>
          <w:b/>
          <w:bCs w:val="0"/>
          <w:kern w:val="0"/>
          <w:sz w:val="28"/>
          <w:szCs w:val="28"/>
          <w:lang w:eastAsia="zh-CN"/>
        </w:rPr>
        <w:t>2024年舟山联通无线直放站采购项目（第二次）</w:t>
      </w:r>
      <w:r>
        <w:rPr>
          <w:rFonts w:hint="eastAsia" w:ascii="宋体" w:hAnsi="宋体" w:eastAsia="宋体" w:cs="宋体"/>
          <w:b/>
          <w:bCs w:val="0"/>
          <w:kern w:val="0"/>
          <w:sz w:val="28"/>
          <w:szCs w:val="28"/>
          <w:lang w:val="en-US" w:eastAsia="zh-CN"/>
        </w:rPr>
        <w:t>-</w:t>
      </w:r>
      <w:bookmarkStart w:id="3" w:name="_GoBack"/>
      <w:bookmarkEnd w:id="3"/>
      <w:r>
        <w:rPr>
          <w:rFonts w:hint="eastAsia" w:ascii="宋体" w:hAnsi="宋体" w:eastAsia="宋体" w:cs="宋体"/>
          <w:b/>
          <w:bCs w:val="0"/>
          <w:kern w:val="0"/>
          <w:sz w:val="28"/>
          <w:szCs w:val="28"/>
        </w:rPr>
        <w:t>比选公告</w:t>
      </w:r>
    </w:p>
    <w:p w14:paraId="76B4FD62">
      <w:pPr>
        <w:adjustRightInd w:val="0"/>
        <w:snapToGrid w:val="0"/>
        <w:spacing w:line="440" w:lineRule="exact"/>
        <w:ind w:firstLine="420" w:firstLineChars="200"/>
        <w:rPr>
          <w:rFonts w:hint="eastAsia" w:ascii="宋体" w:hAnsi="宋体"/>
          <w:szCs w:val="21"/>
        </w:rPr>
      </w:pPr>
      <w:r>
        <w:rPr>
          <w:rFonts w:hint="eastAsia" w:ascii="宋体" w:hAnsi="宋体"/>
          <w:szCs w:val="21"/>
        </w:rPr>
        <w:t>本比选项目为</w:t>
      </w:r>
      <w:r>
        <w:rPr>
          <w:rFonts w:hint="eastAsia" w:ascii="宋体" w:hAnsi="宋体"/>
          <w:u w:val="single"/>
          <w:lang w:eastAsia="zh-CN"/>
        </w:rPr>
        <w:t>2024年舟山联通无线直放站采购项目（第二次）</w:t>
      </w:r>
      <w:r>
        <w:rPr>
          <w:rFonts w:hint="eastAsia" w:ascii="宋体" w:hAnsi="宋体"/>
          <w:szCs w:val="21"/>
          <w:u w:val="single"/>
        </w:rPr>
        <w:t>（采购代理编号：</w:t>
      </w:r>
      <w:r>
        <w:rPr>
          <w:rFonts w:hint="eastAsia" w:ascii="宋体" w:hAnsi="宋体"/>
          <w:u w:val="single"/>
          <w:lang w:eastAsia="zh-CN"/>
        </w:rPr>
        <w:t>ZJZT-2024-15737</w:t>
      </w:r>
      <w:r>
        <w:rPr>
          <w:rFonts w:hint="eastAsia" w:ascii="宋体" w:hAnsi="宋体"/>
          <w:szCs w:val="21"/>
          <w:u w:val="single"/>
        </w:rPr>
        <w:t>）</w:t>
      </w:r>
      <w:r>
        <w:rPr>
          <w:rFonts w:hint="eastAsia" w:ascii="宋体" w:hAnsi="宋体"/>
          <w:szCs w:val="21"/>
        </w:rPr>
        <w:t>，采购人为</w:t>
      </w:r>
      <w:r>
        <w:rPr>
          <w:rFonts w:hint="eastAsia" w:ascii="宋体" w:hAnsi="宋体"/>
          <w:u w:val="single"/>
          <w:lang w:eastAsia="zh-CN"/>
        </w:rPr>
        <w:t>中国联合网络通信有限公司舟山市分公司</w:t>
      </w:r>
      <w:r>
        <w:rPr>
          <w:rFonts w:hint="eastAsia" w:ascii="宋体" w:hAnsi="宋体"/>
          <w:szCs w:val="21"/>
        </w:rPr>
        <w:t>，采购代理机构为</w:t>
      </w:r>
      <w:r>
        <w:rPr>
          <w:rFonts w:hint="eastAsia" w:ascii="宋体" w:hAnsi="宋体"/>
          <w:u w:val="single"/>
        </w:rPr>
        <w:t>浙江中通通信有限公司</w:t>
      </w:r>
      <w:r>
        <w:rPr>
          <w:rFonts w:hint="eastAsia" w:ascii="宋体" w:hAnsi="宋体"/>
          <w:szCs w:val="21"/>
        </w:rPr>
        <w:t>。项目资金已落实，具备比选条件，现进行公开比选，特邀请有意向的且具有提供标的物能力的潜在应答方（以下简称应答方）参选。</w:t>
      </w:r>
    </w:p>
    <w:p w14:paraId="18699EA7">
      <w:pPr>
        <w:pStyle w:val="6"/>
        <w:numPr>
          <w:ilvl w:val="0"/>
          <w:numId w:val="1"/>
        </w:numPr>
        <w:adjustRightInd w:val="0"/>
        <w:snapToGrid w:val="0"/>
        <w:spacing w:line="440" w:lineRule="exact"/>
        <w:ind w:firstLineChars="0"/>
        <w:rPr>
          <w:rFonts w:hint="eastAsia" w:ascii="宋体" w:hAnsi="宋体"/>
          <w:b/>
          <w:szCs w:val="21"/>
        </w:rPr>
      </w:pPr>
      <w:r>
        <w:rPr>
          <w:rFonts w:hint="eastAsia" w:ascii="宋体" w:hAnsi="宋体"/>
          <w:b/>
          <w:szCs w:val="21"/>
        </w:rPr>
        <w:t>项目概况与采购内容</w:t>
      </w:r>
    </w:p>
    <w:p w14:paraId="26F81E7F">
      <w:pPr>
        <w:pStyle w:val="6"/>
        <w:numPr>
          <w:ilvl w:val="1"/>
          <w:numId w:val="1"/>
        </w:numPr>
        <w:adjustRightInd w:val="0"/>
        <w:snapToGrid w:val="0"/>
        <w:spacing w:line="440" w:lineRule="exact"/>
        <w:ind w:left="0" w:firstLine="424" w:firstLineChars="202"/>
        <w:rPr>
          <w:rFonts w:hint="eastAsia" w:ascii="宋体" w:hAnsi="宋体"/>
          <w:szCs w:val="21"/>
        </w:rPr>
      </w:pPr>
      <w:r>
        <w:rPr>
          <w:rFonts w:hint="eastAsia" w:ascii="宋体" w:hAnsi="宋体"/>
          <w:szCs w:val="21"/>
        </w:rPr>
        <w:t>项目概况</w:t>
      </w:r>
    </w:p>
    <w:p w14:paraId="17B6BFF6">
      <w:pPr>
        <w:adjustRightInd w:val="0"/>
        <w:snapToGrid w:val="0"/>
        <w:spacing w:line="440" w:lineRule="exact"/>
        <w:ind w:firstLine="420" w:firstLineChars="200"/>
        <w:rPr>
          <w:rFonts w:hint="eastAsia" w:ascii="宋体" w:hAnsi="宋体"/>
          <w:szCs w:val="21"/>
        </w:rPr>
      </w:pPr>
      <w:r>
        <w:rPr>
          <w:rFonts w:hint="eastAsia" w:ascii="宋体" w:hAnsi="宋体"/>
          <w:szCs w:val="21"/>
          <w:lang w:eastAsia="zh-CN"/>
        </w:rPr>
        <w:t>2024年舟山联通无线直放站采购项目（第二次）</w:t>
      </w:r>
      <w:r>
        <w:rPr>
          <w:rFonts w:hint="eastAsia" w:ascii="宋体" w:hAnsi="宋体"/>
          <w:szCs w:val="21"/>
        </w:rPr>
        <w:t>，采购预算39万元（不含税）。</w:t>
      </w:r>
    </w:p>
    <w:p w14:paraId="58EF0154">
      <w:pPr>
        <w:pStyle w:val="6"/>
        <w:numPr>
          <w:ilvl w:val="1"/>
          <w:numId w:val="1"/>
        </w:numPr>
        <w:adjustRightInd w:val="0"/>
        <w:snapToGrid w:val="0"/>
        <w:spacing w:line="440" w:lineRule="exact"/>
        <w:ind w:left="0" w:firstLine="424" w:firstLineChars="202"/>
        <w:rPr>
          <w:rFonts w:hint="eastAsia" w:ascii="宋体" w:hAnsi="宋体"/>
          <w:szCs w:val="21"/>
        </w:rPr>
      </w:pPr>
      <w:r>
        <w:rPr>
          <w:rFonts w:hint="eastAsia" w:ascii="宋体" w:hAnsi="宋体"/>
          <w:szCs w:val="21"/>
        </w:rPr>
        <w:t>采购内容</w:t>
      </w:r>
    </w:p>
    <w:p w14:paraId="6412DFDC">
      <w:pPr>
        <w:adjustRightInd w:val="0"/>
        <w:snapToGrid w:val="0"/>
        <w:spacing w:line="440" w:lineRule="exact"/>
        <w:ind w:firstLine="420" w:firstLineChars="200"/>
        <w:rPr>
          <w:rFonts w:hint="eastAsia" w:ascii="宋体" w:hAnsi="宋体"/>
          <w:szCs w:val="21"/>
        </w:rPr>
      </w:pPr>
      <w:r>
        <w:rPr>
          <w:rFonts w:hint="eastAsia"/>
          <w:color w:val="auto"/>
          <w:sz w:val="21"/>
          <w:szCs w:val="21"/>
          <w:lang w:val="en-US" w:eastAsia="zh-CN"/>
        </w:rPr>
        <w:t>无线直放站45台</w:t>
      </w:r>
      <w:r>
        <w:rPr>
          <w:rFonts w:hint="eastAsia"/>
          <w:color w:val="auto"/>
          <w:szCs w:val="21"/>
          <w:lang w:eastAsia="zh-CN"/>
        </w:rPr>
        <w:t>，</w:t>
      </w:r>
      <w:r>
        <w:rPr>
          <w:rFonts w:hint="eastAsia"/>
          <w:color w:val="auto"/>
          <w:szCs w:val="21"/>
        </w:rPr>
        <w:t>具体</w:t>
      </w:r>
      <w:r>
        <w:rPr>
          <w:rFonts w:hint="eastAsia"/>
          <w:color w:val="auto"/>
          <w:szCs w:val="21"/>
          <w:lang w:val="en-US" w:eastAsia="zh-CN"/>
        </w:rPr>
        <w:t>要求</w:t>
      </w:r>
      <w:r>
        <w:rPr>
          <w:rFonts w:hint="eastAsia"/>
          <w:color w:val="auto"/>
          <w:szCs w:val="21"/>
        </w:rPr>
        <w:t>详见技术规范书</w:t>
      </w:r>
      <w:r>
        <w:rPr>
          <w:rFonts w:hint="eastAsia" w:ascii="宋体" w:hAnsi="宋体"/>
          <w:szCs w:val="21"/>
        </w:rPr>
        <w:t>。</w:t>
      </w:r>
    </w:p>
    <w:p w14:paraId="4322EDC9">
      <w:pPr>
        <w:pStyle w:val="6"/>
        <w:numPr>
          <w:ilvl w:val="1"/>
          <w:numId w:val="1"/>
        </w:numPr>
        <w:adjustRightInd w:val="0"/>
        <w:snapToGrid w:val="0"/>
        <w:spacing w:line="440" w:lineRule="exact"/>
        <w:ind w:left="0" w:firstLine="424" w:firstLineChars="202"/>
        <w:rPr>
          <w:rFonts w:hint="eastAsia" w:ascii="宋体" w:hAnsi="宋体"/>
          <w:szCs w:val="21"/>
        </w:rPr>
      </w:pPr>
      <w:bookmarkStart w:id="0" w:name="_Toc184704555"/>
      <w:bookmarkStart w:id="1" w:name="_Toc319394714"/>
      <w:bookmarkStart w:id="2" w:name="_Toc319769473"/>
      <w:r>
        <w:rPr>
          <w:rFonts w:hint="eastAsia" w:ascii="宋体" w:hAnsi="宋体"/>
          <w:szCs w:val="21"/>
        </w:rPr>
        <w:t>本项目不划分采购包。</w:t>
      </w:r>
    </w:p>
    <w:p w14:paraId="6AD7E2C2">
      <w:pPr>
        <w:spacing w:line="360" w:lineRule="auto"/>
        <w:ind w:firstLine="420" w:firstLineChars="200"/>
        <w:rPr>
          <w:rFonts w:ascii="宋体" w:hAnsi="宋体"/>
          <w:color w:val="auto"/>
          <w:szCs w:val="21"/>
        </w:rPr>
      </w:pPr>
      <w:r>
        <w:rPr>
          <w:rFonts w:hint="eastAsia" w:ascii="宋体" w:hAnsi="宋体"/>
          <w:color w:val="auto"/>
          <w:szCs w:val="21"/>
        </w:rPr>
        <w:t>1.</w:t>
      </w:r>
      <w:r>
        <w:rPr>
          <w:rFonts w:ascii="宋体" w:hAnsi="宋体"/>
          <w:color w:val="auto"/>
          <w:szCs w:val="21"/>
        </w:rPr>
        <w:t>4</w:t>
      </w:r>
      <w:r>
        <w:rPr>
          <w:rFonts w:hint="eastAsia" w:ascii="宋体" w:hAnsi="宋体"/>
          <w:color w:val="auto"/>
          <w:szCs w:val="21"/>
          <w:lang w:val="en-US" w:eastAsia="zh-CN"/>
        </w:rPr>
        <w:t xml:space="preserve"> </w:t>
      </w:r>
      <w:r>
        <w:rPr>
          <w:rFonts w:hint="eastAsia" w:ascii="宋体" w:hAnsi="宋体"/>
          <w:color w:val="auto"/>
          <w:szCs w:val="21"/>
        </w:rPr>
        <w:t>本项目设置最高投标限价，最高投标限价为不含税总价</w:t>
      </w:r>
      <w:r>
        <w:rPr>
          <w:rFonts w:hint="eastAsia"/>
          <w:color w:val="auto"/>
          <w:szCs w:val="21"/>
          <w:lang w:val="en-US" w:eastAsia="zh-CN"/>
        </w:rPr>
        <w:t>39</w:t>
      </w:r>
      <w:r>
        <w:rPr>
          <w:rFonts w:hint="eastAsia"/>
          <w:color w:val="auto"/>
          <w:szCs w:val="21"/>
        </w:rPr>
        <w:t>万元</w:t>
      </w:r>
      <w:r>
        <w:rPr>
          <w:rFonts w:hint="eastAsia" w:ascii="宋体" w:hAnsi="宋体"/>
          <w:color w:val="auto"/>
          <w:szCs w:val="21"/>
        </w:rPr>
        <w:t>，应答人报价高于最高投标限价的，其</w:t>
      </w:r>
      <w:r>
        <w:rPr>
          <w:rFonts w:hint="eastAsia" w:ascii="宋体" w:hAnsi="宋体"/>
          <w:color w:val="auto"/>
          <w:szCs w:val="21"/>
          <w:lang w:val="en-US" w:eastAsia="zh-CN"/>
        </w:rPr>
        <w:t>应答文件</w:t>
      </w:r>
      <w:r>
        <w:rPr>
          <w:rFonts w:hint="eastAsia" w:ascii="宋体" w:hAnsi="宋体"/>
          <w:color w:val="auto"/>
          <w:szCs w:val="21"/>
        </w:rPr>
        <w:t>将被否决。</w:t>
      </w:r>
    </w:p>
    <w:p w14:paraId="5C9C31EE">
      <w:pPr>
        <w:spacing w:line="360" w:lineRule="auto"/>
        <w:ind w:firstLine="420" w:firstLineChars="200"/>
        <w:rPr>
          <w:rFonts w:hint="eastAsia" w:ascii="宋体" w:hAnsi="宋体"/>
          <w:color w:val="auto"/>
          <w:szCs w:val="21"/>
        </w:rPr>
      </w:pPr>
      <w:r>
        <w:rPr>
          <w:rFonts w:hint="eastAsia" w:ascii="宋体" w:hAnsi="宋体"/>
          <w:color w:val="auto"/>
          <w:szCs w:val="21"/>
        </w:rPr>
        <w:t>1</w:t>
      </w:r>
      <w:r>
        <w:rPr>
          <w:rFonts w:ascii="宋体" w:hAnsi="宋体"/>
          <w:color w:val="auto"/>
          <w:szCs w:val="21"/>
        </w:rPr>
        <w:t xml:space="preserve">.5 </w:t>
      </w:r>
      <w:r>
        <w:rPr>
          <w:rFonts w:hint="eastAsia" w:ascii="宋体" w:hAnsi="宋体"/>
          <w:color w:val="auto"/>
          <w:szCs w:val="21"/>
          <w:lang w:val="en-US" w:eastAsia="zh-CN"/>
        </w:rPr>
        <w:t>交货时间</w:t>
      </w:r>
      <w:r>
        <w:rPr>
          <w:rFonts w:hint="eastAsia" w:ascii="宋体" w:hAnsi="宋体"/>
          <w:color w:val="auto"/>
          <w:szCs w:val="21"/>
        </w:rPr>
        <w:t>：合同签订日起</w:t>
      </w:r>
      <w:r>
        <w:rPr>
          <w:rFonts w:hint="eastAsia" w:ascii="宋体" w:hAnsi="宋体"/>
          <w:color w:val="auto"/>
          <w:szCs w:val="21"/>
          <w:lang w:val="en-US" w:eastAsia="zh-CN"/>
        </w:rPr>
        <w:t>10</w:t>
      </w:r>
      <w:r>
        <w:rPr>
          <w:rFonts w:hint="eastAsia" w:ascii="宋体" w:hAnsi="宋体"/>
          <w:color w:val="auto"/>
          <w:szCs w:val="21"/>
        </w:rPr>
        <w:t>日内完成</w:t>
      </w:r>
      <w:r>
        <w:rPr>
          <w:rFonts w:hint="eastAsia" w:ascii="宋体" w:hAnsi="宋体"/>
          <w:color w:val="auto"/>
          <w:szCs w:val="21"/>
          <w:lang w:val="en-US" w:eastAsia="zh-CN"/>
        </w:rPr>
        <w:t>交货</w:t>
      </w:r>
      <w:r>
        <w:rPr>
          <w:rFonts w:hint="eastAsia" w:ascii="宋体" w:hAnsi="宋体"/>
          <w:color w:val="auto"/>
          <w:szCs w:val="21"/>
        </w:rPr>
        <w:t>。</w:t>
      </w:r>
    </w:p>
    <w:p w14:paraId="3966C170">
      <w:pPr>
        <w:spacing w:line="360" w:lineRule="auto"/>
        <w:ind w:firstLine="420" w:firstLineChars="200"/>
        <w:rPr>
          <w:rFonts w:hint="default" w:ascii="宋体" w:hAnsi="宋体" w:eastAsia="宋体"/>
          <w:color w:val="auto"/>
          <w:szCs w:val="21"/>
          <w:lang w:val="en-US" w:eastAsia="zh-CN"/>
        </w:rPr>
      </w:pPr>
      <w:r>
        <w:rPr>
          <w:rFonts w:hint="eastAsia" w:ascii="宋体" w:hAnsi="宋体"/>
          <w:color w:val="auto"/>
          <w:szCs w:val="21"/>
          <w:lang w:val="en-US" w:eastAsia="zh-CN"/>
        </w:rPr>
        <w:t>1.6 保修期：从终验合格之日起，应答人应提供两年的免费保修。</w:t>
      </w:r>
    </w:p>
    <w:p w14:paraId="2F9CB876">
      <w:pPr>
        <w:pStyle w:val="6"/>
        <w:numPr>
          <w:ilvl w:val="0"/>
          <w:numId w:val="0"/>
        </w:numPr>
        <w:adjustRightInd w:val="0"/>
        <w:snapToGrid w:val="0"/>
        <w:spacing w:line="440" w:lineRule="exact"/>
        <w:ind w:firstLine="420" w:firstLineChars="200"/>
        <w:rPr>
          <w:rFonts w:hint="eastAsia" w:ascii="宋体" w:hAnsi="宋体"/>
          <w:szCs w:val="21"/>
        </w:rPr>
      </w:pPr>
      <w:r>
        <w:rPr>
          <w:rFonts w:hint="eastAsia" w:ascii="宋体" w:hAnsi="宋体"/>
          <w:szCs w:val="21"/>
        </w:rPr>
        <w:t>1</w:t>
      </w:r>
      <w:r>
        <w:rPr>
          <w:rFonts w:ascii="宋体" w:hAnsi="宋体"/>
          <w:szCs w:val="21"/>
        </w:rPr>
        <w:t>.</w:t>
      </w:r>
      <w:r>
        <w:rPr>
          <w:rFonts w:hint="eastAsia" w:ascii="宋体" w:hAnsi="宋体"/>
          <w:szCs w:val="21"/>
          <w:lang w:val="en-US" w:eastAsia="zh-CN"/>
        </w:rPr>
        <w:t>7 交付</w:t>
      </w:r>
      <w:r>
        <w:rPr>
          <w:rFonts w:hint="eastAsia" w:ascii="宋体" w:hAnsi="宋体"/>
          <w:szCs w:val="21"/>
        </w:rPr>
        <w:t>地点：采购人指定地点。</w:t>
      </w:r>
    </w:p>
    <w:p w14:paraId="2A5D5F22">
      <w:pPr>
        <w:pStyle w:val="6"/>
        <w:numPr>
          <w:ilvl w:val="0"/>
          <w:numId w:val="1"/>
        </w:numPr>
        <w:adjustRightInd w:val="0"/>
        <w:snapToGrid w:val="0"/>
        <w:spacing w:line="440" w:lineRule="exact"/>
        <w:ind w:firstLineChars="0"/>
        <w:rPr>
          <w:rFonts w:hint="eastAsia" w:ascii="宋体" w:hAnsi="宋体"/>
          <w:b/>
          <w:szCs w:val="21"/>
        </w:rPr>
      </w:pPr>
      <w:r>
        <w:rPr>
          <w:rFonts w:hint="eastAsia" w:ascii="宋体" w:hAnsi="宋体"/>
          <w:b/>
          <w:szCs w:val="21"/>
        </w:rPr>
        <w:t>应答方资格要求</w:t>
      </w:r>
      <w:bookmarkEnd w:id="0"/>
      <w:bookmarkEnd w:id="1"/>
      <w:bookmarkEnd w:id="2"/>
    </w:p>
    <w:p w14:paraId="6064AC22">
      <w:pPr>
        <w:spacing w:line="360" w:lineRule="auto"/>
        <w:ind w:firstLine="420" w:firstLineChars="200"/>
        <w:rPr>
          <w:rFonts w:ascii="宋体" w:hAnsi="宋体"/>
          <w:bCs/>
          <w:szCs w:val="21"/>
        </w:rPr>
      </w:pPr>
      <w:r>
        <w:rPr>
          <w:rFonts w:hint="eastAsia" w:ascii="宋体" w:hAnsi="宋体"/>
          <w:bCs/>
          <w:szCs w:val="21"/>
          <w:lang w:val="en-US" w:eastAsia="zh-CN"/>
        </w:rPr>
        <w:t>2.1</w:t>
      </w:r>
      <w:r>
        <w:rPr>
          <w:rFonts w:hint="eastAsia" w:ascii="宋体" w:hAnsi="宋体"/>
          <w:bCs/>
          <w:szCs w:val="21"/>
        </w:rPr>
        <w:t>本项目要求应答人为在中国境内依《公司法》注册的独立法人或依法登记注册的其他组织，合法运作并独立于</w:t>
      </w:r>
      <w:r>
        <w:rPr>
          <w:rFonts w:hint="eastAsia" w:ascii="宋体" w:hAnsi="宋体"/>
          <w:bCs/>
          <w:szCs w:val="21"/>
          <w:lang w:eastAsia="zh-CN"/>
        </w:rPr>
        <w:t>采购人</w:t>
      </w:r>
      <w:r>
        <w:rPr>
          <w:rFonts w:hint="eastAsia" w:ascii="宋体" w:hAnsi="宋体"/>
          <w:bCs/>
          <w:szCs w:val="21"/>
        </w:rPr>
        <w:t>和比选代理机构（提供有效的营业执照复印件）。对于已按商事登记改革要求更换新版营业执照且未载明经营范围及注册资本的，应提供商事主体信息最新查询结果（显示经营范围、注册资本等信息）的截屏打印件。</w:t>
      </w:r>
    </w:p>
    <w:p w14:paraId="2CC2F70B">
      <w:pPr>
        <w:spacing w:line="360" w:lineRule="auto"/>
        <w:ind w:firstLine="420" w:firstLineChars="200"/>
        <w:rPr>
          <w:rFonts w:hint="eastAsia" w:ascii="宋体" w:hAnsi="宋体"/>
          <w:bCs/>
          <w:szCs w:val="21"/>
        </w:rPr>
      </w:pPr>
      <w:r>
        <w:rPr>
          <w:rFonts w:hint="eastAsia" w:ascii="宋体" w:hAnsi="宋体"/>
          <w:bCs/>
          <w:szCs w:val="21"/>
          <w:lang w:val="en-US" w:eastAsia="zh-CN"/>
        </w:rPr>
        <w:t>2.2</w:t>
      </w:r>
      <w:r>
        <w:rPr>
          <w:rFonts w:hint="eastAsia" w:ascii="宋体" w:hAnsi="宋体"/>
          <w:bCs/>
          <w:szCs w:val="21"/>
        </w:rPr>
        <w:t>应答人须承诺能开具增值税专用发票（提供承诺函）。</w:t>
      </w:r>
    </w:p>
    <w:p w14:paraId="43493F82">
      <w:pPr>
        <w:spacing w:line="360" w:lineRule="auto"/>
        <w:ind w:firstLine="420" w:firstLineChars="200"/>
        <w:rPr>
          <w:rFonts w:hint="default" w:ascii="宋体" w:hAnsi="宋体"/>
          <w:bCs/>
          <w:szCs w:val="21"/>
          <w:lang w:val="en-US" w:eastAsia="zh-CN"/>
        </w:rPr>
      </w:pPr>
      <w:r>
        <w:rPr>
          <w:rFonts w:hint="eastAsia" w:ascii="宋体" w:hAnsi="宋体"/>
          <w:bCs/>
          <w:szCs w:val="21"/>
          <w:lang w:val="en-US" w:eastAsia="zh-CN"/>
        </w:rPr>
        <w:t>2.3本项目不接受代理商应答。</w:t>
      </w:r>
    </w:p>
    <w:p w14:paraId="4EC77FE3">
      <w:pPr>
        <w:spacing w:line="360" w:lineRule="auto"/>
        <w:ind w:firstLine="420" w:firstLineChars="200"/>
        <w:rPr>
          <w:rFonts w:hint="eastAsia" w:ascii="宋体" w:hAnsi="宋体"/>
          <w:bCs/>
          <w:szCs w:val="21"/>
        </w:rPr>
      </w:pPr>
      <w:r>
        <w:rPr>
          <w:rFonts w:hint="eastAsia" w:ascii="宋体" w:hAnsi="宋体"/>
          <w:bCs/>
          <w:szCs w:val="21"/>
          <w:lang w:val="en-US" w:eastAsia="zh-CN"/>
        </w:rPr>
        <w:t>2.4应答</w:t>
      </w:r>
      <w:r>
        <w:rPr>
          <w:rFonts w:hint="eastAsia" w:ascii="宋体" w:hAnsi="宋体"/>
          <w:bCs/>
          <w:szCs w:val="21"/>
        </w:rPr>
        <w:t>人须提供至少1个2021年</w:t>
      </w:r>
      <w:r>
        <w:rPr>
          <w:rFonts w:hint="eastAsia" w:ascii="宋体" w:hAnsi="宋体"/>
          <w:bCs/>
          <w:szCs w:val="21"/>
          <w:lang w:val="en-US" w:eastAsia="zh-CN"/>
        </w:rPr>
        <w:t>7</w:t>
      </w:r>
      <w:r>
        <w:rPr>
          <w:rFonts w:hint="eastAsia" w:ascii="宋体" w:hAnsi="宋体"/>
          <w:bCs/>
          <w:szCs w:val="21"/>
        </w:rPr>
        <w:t>月1日至今类似项目业绩案例。</w:t>
      </w:r>
    </w:p>
    <w:p w14:paraId="0135E839">
      <w:pPr>
        <w:spacing w:line="360" w:lineRule="auto"/>
        <w:ind w:firstLine="420" w:firstLineChars="200"/>
        <w:rPr>
          <w:rFonts w:hint="eastAsia" w:ascii="宋体" w:hAnsi="宋体"/>
          <w:bCs/>
          <w:szCs w:val="21"/>
        </w:rPr>
      </w:pPr>
      <w:r>
        <w:rPr>
          <w:rFonts w:hint="eastAsia" w:ascii="宋体" w:hAnsi="宋体"/>
          <w:bCs/>
          <w:szCs w:val="21"/>
        </w:rPr>
        <w:t>注：1）业绩以签署生效的合同为依据，按合同签订时间为准，合同无法体现时间的，以订单签订时间为准，如合同和订单均无法体现时间的，以合同金额对应的发票开票时间为准；2）需提供合同关键页证明材料复印件（签字盖章页、合同采购内容页及合同金额页等），原件备查。未区分投标产品和其他产品的不纳入统计范围，如合同无法体现金额的，须提供相应订单或相关票据证明材料（材料内容应足以支撑判断采购内容、金额等情况，资料不全，无法确定该项业绩的则不予认可）；3）提供的业绩证明材料若为框架合同，以订单为准（同时提供框架合同及符合本项目业绩要求的订单）。</w:t>
      </w:r>
    </w:p>
    <w:p w14:paraId="42A593F4">
      <w:pPr>
        <w:spacing w:line="360" w:lineRule="auto"/>
        <w:ind w:firstLine="420" w:firstLineChars="200"/>
        <w:rPr>
          <w:rFonts w:hint="eastAsia" w:ascii="宋体" w:hAnsi="宋体"/>
          <w:bCs/>
          <w:szCs w:val="21"/>
        </w:rPr>
      </w:pPr>
      <w:r>
        <w:rPr>
          <w:rFonts w:hint="eastAsia" w:ascii="宋体" w:hAnsi="宋体"/>
          <w:bCs/>
          <w:szCs w:val="21"/>
          <w:lang w:val="en-US" w:eastAsia="zh-CN"/>
        </w:rPr>
        <w:t>2.5</w:t>
      </w:r>
      <w:r>
        <w:rPr>
          <w:rFonts w:hint="eastAsia" w:ascii="宋体" w:hAnsi="宋体"/>
          <w:bCs/>
          <w:szCs w:val="21"/>
        </w:rPr>
        <w:t>本项目不接受联合体应答。</w:t>
      </w:r>
    </w:p>
    <w:p w14:paraId="00ED18A8">
      <w:pPr>
        <w:spacing w:line="360" w:lineRule="auto"/>
        <w:ind w:firstLine="420" w:firstLineChars="200"/>
        <w:rPr>
          <w:rFonts w:hint="default" w:ascii="宋体" w:hAnsi="宋体" w:eastAsia="宋体"/>
          <w:bCs/>
          <w:szCs w:val="21"/>
          <w:lang w:val="en-US" w:eastAsia="zh-CN"/>
        </w:rPr>
      </w:pPr>
      <w:r>
        <w:rPr>
          <w:rFonts w:hint="eastAsia" w:ascii="宋体" w:hAnsi="宋体"/>
          <w:bCs/>
          <w:szCs w:val="21"/>
          <w:lang w:val="en-US" w:eastAsia="zh-CN"/>
        </w:rPr>
        <w:t>2.6本项目不允许转包分包。</w:t>
      </w:r>
    </w:p>
    <w:p w14:paraId="0212F4CE">
      <w:pPr>
        <w:spacing w:line="360" w:lineRule="auto"/>
        <w:ind w:firstLine="420" w:firstLineChars="200"/>
        <w:rPr>
          <w:rFonts w:hint="eastAsia" w:ascii="宋体" w:hAnsi="宋体"/>
          <w:bCs/>
          <w:szCs w:val="21"/>
        </w:rPr>
      </w:pPr>
      <w:r>
        <w:rPr>
          <w:rFonts w:hint="eastAsia" w:ascii="宋体" w:hAnsi="宋体"/>
          <w:bCs/>
          <w:szCs w:val="21"/>
          <w:lang w:val="en-US" w:eastAsia="zh-CN"/>
        </w:rPr>
        <w:t>2.7</w:t>
      </w:r>
      <w:r>
        <w:rPr>
          <w:rFonts w:hint="eastAsia" w:ascii="宋体" w:hAnsi="宋体"/>
          <w:bCs/>
          <w:szCs w:val="21"/>
        </w:rPr>
        <w:t>应答人不存在以下情形：</w:t>
      </w:r>
    </w:p>
    <w:p w14:paraId="13BE197B">
      <w:pPr>
        <w:spacing w:line="360" w:lineRule="auto"/>
        <w:ind w:firstLine="420" w:firstLineChars="200"/>
        <w:rPr>
          <w:rFonts w:hint="eastAsia" w:ascii="宋体" w:hAnsi="宋体"/>
          <w:bCs/>
          <w:szCs w:val="21"/>
        </w:rPr>
      </w:pPr>
      <w:r>
        <w:rPr>
          <w:rFonts w:hint="eastAsia" w:ascii="宋体" w:hAnsi="宋体"/>
          <w:bCs/>
          <w:szCs w:val="21"/>
        </w:rPr>
        <w:t>（1）列入全国企业信用信息公示系统（ http://www.gsxt.gov.cn）严重违法失信企业名单（应答人在此网站无法查询的，以第2条“信用中国”查询结果为准），提供网站截图；</w:t>
      </w:r>
    </w:p>
    <w:p w14:paraId="5FA0BEB6">
      <w:pPr>
        <w:spacing w:line="360" w:lineRule="auto"/>
        <w:ind w:firstLine="420" w:firstLineChars="200"/>
        <w:rPr>
          <w:rFonts w:ascii="宋体" w:hAnsi="宋体"/>
          <w:bCs/>
          <w:szCs w:val="21"/>
        </w:rPr>
      </w:pPr>
      <w:r>
        <w:rPr>
          <w:rFonts w:hint="eastAsia" w:ascii="宋体" w:hAnsi="宋体"/>
          <w:bCs/>
          <w:szCs w:val="21"/>
        </w:rPr>
        <w:t>（2）列入“信用中国”网站（ www.creditchina.gov.cn）失信被执行人名单，提供网站截图。</w:t>
      </w:r>
    </w:p>
    <w:p w14:paraId="20A78F77">
      <w:pPr>
        <w:spacing w:line="360" w:lineRule="auto"/>
        <w:ind w:firstLine="420" w:firstLineChars="200"/>
        <w:rPr>
          <w:rFonts w:ascii="宋体" w:hAnsi="宋体"/>
          <w:bCs/>
          <w:szCs w:val="21"/>
        </w:rPr>
      </w:pPr>
      <w:r>
        <w:rPr>
          <w:rFonts w:hint="eastAsia" w:ascii="宋体" w:hAnsi="宋体"/>
          <w:bCs/>
          <w:szCs w:val="21"/>
          <w:lang w:val="en-US" w:eastAsia="zh-CN"/>
        </w:rPr>
        <w:t>2.8</w:t>
      </w:r>
      <w:r>
        <w:rPr>
          <w:rFonts w:hint="eastAsia" w:ascii="宋体" w:hAnsi="宋体"/>
          <w:bCs/>
          <w:szCs w:val="21"/>
        </w:rPr>
        <w:t>单位负责人为同一人或者存在控股、管理关系的不同单位，不得参加同一标包应答或者未划分标包的同一采购项目应答（提供承诺函）。</w:t>
      </w:r>
    </w:p>
    <w:p w14:paraId="69FC4C3F">
      <w:pPr>
        <w:spacing w:line="360" w:lineRule="auto"/>
        <w:ind w:firstLine="420" w:firstLineChars="200"/>
        <w:rPr>
          <w:rFonts w:ascii="宋体" w:hAnsi="宋体"/>
          <w:bCs/>
          <w:szCs w:val="21"/>
        </w:rPr>
      </w:pPr>
      <w:r>
        <w:rPr>
          <w:rFonts w:hint="eastAsia" w:ascii="宋体" w:hAnsi="宋体"/>
          <w:bCs/>
          <w:szCs w:val="21"/>
          <w:lang w:val="en-US" w:eastAsia="zh-CN"/>
        </w:rPr>
        <w:t>2.9</w:t>
      </w:r>
      <w:r>
        <w:rPr>
          <w:rFonts w:hint="eastAsia" w:ascii="宋体" w:hAnsi="宋体"/>
          <w:bCs/>
          <w:szCs w:val="21"/>
        </w:rPr>
        <w:t>应答人须承诺，与</w:t>
      </w:r>
      <w:r>
        <w:rPr>
          <w:rFonts w:hint="eastAsia" w:ascii="宋体" w:hAnsi="宋体"/>
          <w:bCs/>
          <w:szCs w:val="21"/>
          <w:lang w:eastAsia="zh-CN"/>
        </w:rPr>
        <w:t>采购人</w:t>
      </w:r>
      <w:r>
        <w:rPr>
          <w:rFonts w:hint="eastAsia" w:ascii="宋体" w:hAnsi="宋体"/>
          <w:bCs/>
          <w:szCs w:val="21"/>
        </w:rPr>
        <w:t>聘请的为此项目提供咨询服务的公司及任何附属机构均无关联关系，应答人不是</w:t>
      </w:r>
      <w:r>
        <w:rPr>
          <w:rFonts w:hint="eastAsia" w:ascii="宋体" w:hAnsi="宋体"/>
          <w:bCs/>
          <w:szCs w:val="21"/>
          <w:lang w:eastAsia="zh-CN"/>
        </w:rPr>
        <w:t>采购人</w:t>
      </w:r>
      <w:r>
        <w:rPr>
          <w:rFonts w:hint="eastAsia" w:ascii="宋体" w:hAnsi="宋体"/>
          <w:bCs/>
          <w:szCs w:val="21"/>
        </w:rPr>
        <w:t>的附属机构（提供承诺函）。</w:t>
      </w:r>
    </w:p>
    <w:p w14:paraId="125FAF9C">
      <w:pPr>
        <w:spacing w:line="360" w:lineRule="auto"/>
        <w:ind w:firstLine="420" w:firstLineChars="200"/>
        <w:rPr>
          <w:rFonts w:ascii="宋体" w:hAnsi="宋体"/>
          <w:bCs/>
          <w:szCs w:val="21"/>
        </w:rPr>
      </w:pPr>
      <w:r>
        <w:rPr>
          <w:rFonts w:hint="eastAsia" w:ascii="宋体" w:hAnsi="宋体"/>
          <w:bCs/>
          <w:szCs w:val="21"/>
          <w:lang w:val="en-US" w:eastAsia="zh-CN"/>
        </w:rPr>
        <w:t>2.10</w:t>
      </w:r>
      <w:r>
        <w:rPr>
          <w:rFonts w:hint="eastAsia" w:ascii="宋体" w:hAnsi="宋体"/>
          <w:bCs/>
          <w:szCs w:val="21"/>
        </w:rPr>
        <w:t>应答人须承诺，与</w:t>
      </w:r>
      <w:r>
        <w:rPr>
          <w:rFonts w:hint="eastAsia" w:ascii="宋体" w:hAnsi="宋体"/>
          <w:bCs/>
          <w:szCs w:val="21"/>
          <w:lang w:eastAsia="zh-CN"/>
        </w:rPr>
        <w:t>采购人</w:t>
      </w:r>
      <w:r>
        <w:rPr>
          <w:rFonts w:hint="eastAsia" w:ascii="宋体" w:hAnsi="宋体"/>
          <w:bCs/>
          <w:szCs w:val="21"/>
        </w:rPr>
        <w:t>委托的采购代理公司无隶属关系、控股关系及其他利益关系，如有虚假，应答人接受投标被否决，并承担其他一切法律后果（提供承诺函）。</w:t>
      </w:r>
    </w:p>
    <w:p w14:paraId="7604C49C">
      <w:pPr>
        <w:spacing w:line="360" w:lineRule="auto"/>
        <w:ind w:firstLine="420" w:firstLineChars="200"/>
        <w:rPr>
          <w:rFonts w:ascii="宋体" w:hAnsi="宋体"/>
          <w:bCs/>
          <w:szCs w:val="21"/>
        </w:rPr>
      </w:pPr>
      <w:r>
        <w:rPr>
          <w:rFonts w:hint="eastAsia" w:ascii="宋体" w:hAnsi="宋体"/>
          <w:bCs/>
          <w:szCs w:val="21"/>
          <w:lang w:val="en-US" w:eastAsia="zh-CN"/>
        </w:rPr>
        <w:t>2.11</w:t>
      </w:r>
      <w:r>
        <w:rPr>
          <w:rFonts w:hint="eastAsia" w:ascii="宋体" w:hAnsi="宋体"/>
          <w:bCs/>
          <w:szCs w:val="21"/>
        </w:rPr>
        <w:t>应答人不得存在下列情形之一：（1）为</w:t>
      </w:r>
      <w:r>
        <w:rPr>
          <w:rFonts w:hint="eastAsia" w:ascii="宋体" w:hAnsi="宋体"/>
          <w:bCs/>
          <w:szCs w:val="21"/>
          <w:lang w:eastAsia="zh-CN"/>
        </w:rPr>
        <w:t>采购人</w:t>
      </w:r>
      <w:r>
        <w:rPr>
          <w:rFonts w:hint="eastAsia" w:ascii="宋体" w:hAnsi="宋体"/>
          <w:bCs/>
          <w:szCs w:val="21"/>
        </w:rPr>
        <w:t>不具有独立法人资格的附属机构（单位）；（2）被责令停业的；（3）被暂停或者取消投标资格的；（4）财产被接管或者冻结的；（5）在最近三年内有骗取中选、严重违约、重大工程质量或者安全问题的；（6）法律法规限定的其他情形；（7）比选文件规定的其他情形：见应答人须知前附表。</w:t>
      </w:r>
    </w:p>
    <w:p w14:paraId="14E85240">
      <w:pPr>
        <w:pStyle w:val="6"/>
        <w:adjustRightInd w:val="0"/>
        <w:snapToGrid w:val="0"/>
        <w:spacing w:line="440" w:lineRule="exact"/>
        <w:rPr>
          <w:rFonts w:hint="eastAsia" w:ascii="宋体" w:hAnsi="宋体"/>
          <w:szCs w:val="21"/>
        </w:rPr>
      </w:pPr>
      <w:r>
        <w:rPr>
          <w:rFonts w:hint="eastAsia" w:ascii="宋体" w:hAnsi="宋体"/>
          <w:bCs/>
          <w:szCs w:val="21"/>
          <w:lang w:val="en-US" w:eastAsia="zh-CN"/>
        </w:rPr>
        <w:t>2.12</w:t>
      </w:r>
      <w:r>
        <w:rPr>
          <w:rFonts w:hint="eastAsia" w:ascii="宋体" w:hAnsi="宋体"/>
          <w:bCs/>
          <w:szCs w:val="21"/>
        </w:rPr>
        <w:t>应答人未在工信部、中国联通“黑名单”的业务禁入期限内，提供承诺函。</w:t>
      </w:r>
    </w:p>
    <w:p w14:paraId="5E326410">
      <w:pPr>
        <w:pStyle w:val="6"/>
        <w:numPr>
          <w:ilvl w:val="0"/>
          <w:numId w:val="1"/>
        </w:numPr>
        <w:adjustRightInd w:val="0"/>
        <w:snapToGrid w:val="0"/>
        <w:spacing w:line="440" w:lineRule="exact"/>
        <w:ind w:firstLineChars="0"/>
        <w:rPr>
          <w:rFonts w:hint="eastAsia" w:ascii="宋体" w:hAnsi="宋体"/>
          <w:b/>
          <w:szCs w:val="21"/>
        </w:rPr>
      </w:pPr>
      <w:r>
        <w:rPr>
          <w:rFonts w:ascii="宋体" w:hAnsi="宋体"/>
          <w:b/>
          <w:szCs w:val="21"/>
        </w:rPr>
        <w:t>资格审查方法</w:t>
      </w:r>
    </w:p>
    <w:p w14:paraId="4E35B4EB">
      <w:pPr>
        <w:adjustRightInd w:val="0"/>
        <w:snapToGrid w:val="0"/>
        <w:spacing w:line="440" w:lineRule="exact"/>
        <w:ind w:firstLine="420" w:firstLineChars="200"/>
        <w:rPr>
          <w:rFonts w:hint="eastAsia" w:ascii="宋体" w:hAnsi="宋体"/>
          <w:b/>
          <w:szCs w:val="21"/>
        </w:rPr>
      </w:pPr>
      <w:r>
        <w:t>本项目将进行资格后审，资格审查标准和内容见比选文件第三章“评审办法”，凡未通过资格后审的应答方，其应答文件将被否决。</w:t>
      </w:r>
    </w:p>
    <w:p w14:paraId="7D6A85EA">
      <w:pPr>
        <w:pStyle w:val="6"/>
        <w:numPr>
          <w:ilvl w:val="0"/>
          <w:numId w:val="1"/>
        </w:numPr>
        <w:adjustRightInd w:val="0"/>
        <w:snapToGrid w:val="0"/>
        <w:spacing w:line="440" w:lineRule="exact"/>
        <w:ind w:firstLineChars="0"/>
        <w:rPr>
          <w:rFonts w:hint="eastAsia" w:ascii="宋体" w:hAnsi="宋体"/>
          <w:b/>
          <w:szCs w:val="21"/>
        </w:rPr>
      </w:pPr>
      <w:r>
        <w:rPr>
          <w:rFonts w:hint="eastAsia" w:ascii="宋体" w:hAnsi="宋体"/>
          <w:b/>
          <w:szCs w:val="21"/>
        </w:rPr>
        <w:t>比选文件获取</w:t>
      </w:r>
    </w:p>
    <w:p w14:paraId="7AA06D72">
      <w:pPr>
        <w:spacing w:line="440" w:lineRule="exact"/>
        <w:ind w:firstLine="420" w:firstLineChars="200"/>
        <w:rPr>
          <w:rFonts w:hint="eastAsia" w:ascii="宋体" w:hAnsi="宋体"/>
          <w:szCs w:val="21"/>
        </w:rPr>
      </w:pPr>
      <w:r>
        <w:rPr>
          <w:rFonts w:hint="eastAsia" w:ascii="宋体" w:hAnsi="宋体"/>
          <w:szCs w:val="21"/>
        </w:rPr>
        <w:t>4</w:t>
      </w:r>
      <w:r>
        <w:rPr>
          <w:rFonts w:ascii="宋体" w:hAnsi="宋体"/>
          <w:szCs w:val="21"/>
        </w:rPr>
        <w:t>.1</w:t>
      </w:r>
      <w:r>
        <w:rPr>
          <w:rFonts w:hint="eastAsia" w:ascii="宋体" w:hAnsi="宋体"/>
          <w:szCs w:val="21"/>
        </w:rPr>
        <w:t>比选文件获取时间：</w:t>
      </w:r>
      <w:r>
        <w:rPr>
          <w:rFonts w:hint="eastAsia" w:ascii="宋体" w:hAnsi="宋体"/>
          <w:b/>
          <w:szCs w:val="21"/>
          <w:highlight w:val="none"/>
        </w:rPr>
        <w:t>2024年</w:t>
      </w:r>
      <w:r>
        <w:rPr>
          <w:rFonts w:hint="eastAsia" w:ascii="宋体" w:hAnsi="宋体"/>
          <w:b/>
          <w:szCs w:val="21"/>
          <w:highlight w:val="none"/>
          <w:lang w:val="en-US" w:eastAsia="zh-CN"/>
        </w:rPr>
        <w:t>12</w:t>
      </w:r>
      <w:r>
        <w:rPr>
          <w:rFonts w:hint="eastAsia" w:ascii="宋体" w:hAnsi="宋体"/>
          <w:b/>
          <w:szCs w:val="21"/>
          <w:highlight w:val="none"/>
        </w:rPr>
        <w:t>月</w:t>
      </w:r>
      <w:r>
        <w:rPr>
          <w:rFonts w:hint="eastAsia" w:ascii="宋体" w:hAnsi="宋体"/>
          <w:b/>
          <w:szCs w:val="21"/>
          <w:highlight w:val="none"/>
          <w:lang w:val="en-US" w:eastAsia="zh-CN"/>
        </w:rPr>
        <w:t>9</w:t>
      </w:r>
      <w:r>
        <w:rPr>
          <w:rFonts w:hint="eastAsia" w:ascii="宋体" w:hAnsi="宋体"/>
          <w:b/>
          <w:szCs w:val="21"/>
          <w:highlight w:val="none"/>
        </w:rPr>
        <w:t>日</w:t>
      </w:r>
      <w:r>
        <w:rPr>
          <w:rFonts w:hint="eastAsia" w:ascii="宋体" w:hAnsi="宋体"/>
          <w:b/>
          <w:szCs w:val="21"/>
          <w:highlight w:val="none"/>
          <w:lang w:val="en-US" w:eastAsia="zh-CN"/>
        </w:rPr>
        <w:t>15：00</w:t>
      </w:r>
      <w:r>
        <w:rPr>
          <w:rFonts w:hint="eastAsia" w:ascii="宋体" w:hAnsi="宋体"/>
          <w:b/>
          <w:szCs w:val="21"/>
          <w:highlight w:val="none"/>
        </w:rPr>
        <w:t>至2024年</w:t>
      </w:r>
      <w:r>
        <w:rPr>
          <w:rFonts w:hint="eastAsia" w:ascii="宋体" w:hAnsi="宋体"/>
          <w:b/>
          <w:szCs w:val="21"/>
          <w:highlight w:val="none"/>
          <w:lang w:val="en-US" w:eastAsia="zh-CN"/>
        </w:rPr>
        <w:t>12</w:t>
      </w:r>
      <w:r>
        <w:rPr>
          <w:rFonts w:hint="eastAsia" w:ascii="宋体" w:hAnsi="宋体"/>
          <w:b/>
          <w:szCs w:val="21"/>
          <w:highlight w:val="none"/>
        </w:rPr>
        <w:t>月</w:t>
      </w:r>
      <w:r>
        <w:rPr>
          <w:rFonts w:hint="eastAsia" w:ascii="宋体" w:hAnsi="宋体"/>
          <w:b/>
          <w:szCs w:val="21"/>
          <w:highlight w:val="none"/>
          <w:lang w:val="en-US" w:eastAsia="zh-CN"/>
        </w:rPr>
        <w:t>16</w:t>
      </w:r>
      <w:r>
        <w:rPr>
          <w:rFonts w:hint="eastAsia" w:ascii="宋体" w:hAnsi="宋体"/>
          <w:b/>
          <w:szCs w:val="21"/>
          <w:highlight w:val="none"/>
        </w:rPr>
        <w:t>日</w:t>
      </w:r>
      <w:r>
        <w:rPr>
          <w:rFonts w:hint="eastAsia" w:ascii="宋体" w:hAnsi="宋体"/>
          <w:b/>
          <w:szCs w:val="21"/>
          <w:highlight w:val="none"/>
          <w:lang w:val="en-US" w:eastAsia="zh-CN"/>
        </w:rPr>
        <w:t>15：00</w:t>
      </w:r>
      <w:r>
        <w:rPr>
          <w:rFonts w:hint="eastAsia" w:ascii="宋体" w:hAnsi="宋体"/>
          <w:szCs w:val="21"/>
        </w:rPr>
        <w:t>前（北京时间，下同）（包括法定工休日、法定节假日）。</w:t>
      </w:r>
    </w:p>
    <w:p w14:paraId="7793AFF6">
      <w:pPr>
        <w:spacing w:line="440" w:lineRule="exact"/>
        <w:ind w:firstLine="420" w:firstLineChars="200"/>
        <w:rPr>
          <w:rFonts w:hint="eastAsia" w:ascii="宋体" w:hAnsi="宋体"/>
          <w:szCs w:val="21"/>
        </w:rPr>
      </w:pPr>
      <w:r>
        <w:rPr>
          <w:rFonts w:hint="eastAsia" w:ascii="宋体" w:hAnsi="宋体"/>
          <w:szCs w:val="21"/>
        </w:rPr>
        <w:t>4</w:t>
      </w:r>
      <w:r>
        <w:rPr>
          <w:rFonts w:ascii="宋体" w:hAnsi="宋体"/>
          <w:szCs w:val="21"/>
        </w:rPr>
        <w:t>.2</w:t>
      </w:r>
      <w:r>
        <w:rPr>
          <w:rFonts w:hint="eastAsia" w:ascii="宋体" w:hAnsi="宋体"/>
          <w:szCs w:val="21"/>
        </w:rPr>
        <w:t>比选文件获取方式和地点：应答方须在“中国联通合作方自服务门户”申请项目报名与比选文件购买，具体流程如下：应答方访问中国联通合作方自服务门户(https://www.cuecp.cn）登录后，进入电子招投标平台，点击电子招标投标—联通智慧供应链招标采购中心— “比选项目管理”-“寻找商机”-“我要参与”-“项目跟进”-“3比选应答”-“购买采购文件”，在售卖时间内，填写并提交购买申请，选择网上支付,支付成功后可直接下载比选文件。</w:t>
      </w:r>
    </w:p>
    <w:p w14:paraId="77D272D0">
      <w:pPr>
        <w:spacing w:line="440" w:lineRule="exact"/>
        <w:ind w:firstLine="420" w:firstLineChars="200"/>
        <w:rPr>
          <w:rFonts w:hint="eastAsia" w:ascii="宋体" w:hAnsi="宋体"/>
          <w:szCs w:val="21"/>
        </w:rPr>
      </w:pPr>
      <w:r>
        <w:rPr>
          <w:rFonts w:hint="eastAsia" w:ascii="宋体" w:hAnsi="宋体"/>
          <w:szCs w:val="21"/>
        </w:rPr>
        <w:t>注：网上支付进入沃支付界面，若首次使用网上支付方式，点击“注册”按钮进行沃支付用户注册；（如有针对对公沃账户注册、跟进审核进度及支付的问题请拨打：400-688-9900）若已有沃支付账号，则直接输入账号及密码信息等登录账号，然后选择付款方式、输入密码进行付款。联通“沃支付”开通操作指南（《中国联通电子招标投标交易平台代理机构（商户）在线售标流程指引》），请潜在应答方登录中国联通合作方自服务门户(https://www.cuecp.cn）在下载中心自行下载。</w:t>
      </w:r>
    </w:p>
    <w:p w14:paraId="5F8B9EE8">
      <w:pPr>
        <w:spacing w:line="440" w:lineRule="exact"/>
        <w:ind w:firstLine="422" w:firstLineChars="200"/>
        <w:rPr>
          <w:rFonts w:hint="eastAsia" w:ascii="宋体" w:hAnsi="宋体"/>
          <w:szCs w:val="21"/>
        </w:rPr>
      </w:pPr>
      <w:r>
        <w:rPr>
          <w:rFonts w:hint="eastAsia" w:ascii="宋体" w:hAnsi="宋体"/>
          <w:b/>
          <w:szCs w:val="21"/>
        </w:rPr>
        <w:t>下载比选文件：</w:t>
      </w:r>
      <w:r>
        <w:rPr>
          <w:rFonts w:ascii="宋体" w:hAnsi="宋体"/>
          <w:szCs w:val="21"/>
        </w:rPr>
        <w:t>1</w:t>
      </w:r>
      <w:r>
        <w:rPr>
          <w:rFonts w:hint="eastAsia" w:ascii="宋体" w:hAnsi="宋体"/>
          <w:szCs w:val="21"/>
        </w:rPr>
        <w:t>、</w:t>
      </w:r>
      <w:r>
        <w:rPr>
          <w:rFonts w:ascii="宋体" w:hAnsi="宋体"/>
          <w:szCs w:val="21"/>
        </w:rPr>
        <w:t>“</w:t>
      </w:r>
      <w:r>
        <w:rPr>
          <w:rFonts w:hint="eastAsia" w:ascii="宋体" w:hAnsi="宋体"/>
          <w:szCs w:val="21"/>
        </w:rPr>
        <w:t>我的工作台</w:t>
      </w:r>
      <w:r>
        <w:rPr>
          <w:rFonts w:ascii="宋体" w:hAnsi="宋体"/>
          <w:szCs w:val="21"/>
        </w:rPr>
        <w:t>”-“</w:t>
      </w:r>
      <w:r>
        <w:rPr>
          <w:rFonts w:hint="eastAsia" w:ascii="宋体" w:hAnsi="宋体"/>
          <w:szCs w:val="21"/>
        </w:rPr>
        <w:t>共享文档下载</w:t>
      </w:r>
      <w:r>
        <w:rPr>
          <w:rFonts w:ascii="宋体" w:hAnsi="宋体"/>
          <w:szCs w:val="21"/>
        </w:rPr>
        <w:t>”-</w:t>
      </w:r>
      <w:r>
        <w:rPr>
          <w:rFonts w:hint="eastAsia" w:ascii="宋体" w:hAnsi="宋体"/>
          <w:szCs w:val="21"/>
        </w:rPr>
        <w:t>下载</w:t>
      </w:r>
      <w:r>
        <w:rPr>
          <w:rFonts w:ascii="宋体" w:hAnsi="宋体"/>
          <w:szCs w:val="21"/>
        </w:rPr>
        <w:t>“</w:t>
      </w:r>
      <w:r>
        <w:rPr>
          <w:rFonts w:hint="eastAsia" w:ascii="宋体" w:hAnsi="宋体"/>
          <w:szCs w:val="21"/>
        </w:rPr>
        <w:t>中国联通智慧供应链平台招标采购中心投标文件制作系统</w:t>
      </w:r>
      <w:r>
        <w:rPr>
          <w:rFonts w:ascii="宋体" w:hAnsi="宋体"/>
          <w:szCs w:val="21"/>
        </w:rPr>
        <w:t>”2</w:t>
      </w:r>
      <w:r>
        <w:rPr>
          <w:rFonts w:hint="eastAsia" w:ascii="宋体" w:hAnsi="宋体"/>
          <w:szCs w:val="21"/>
        </w:rPr>
        <w:t>、</w:t>
      </w:r>
      <w:r>
        <w:rPr>
          <w:rFonts w:ascii="宋体" w:hAnsi="宋体"/>
          <w:szCs w:val="21"/>
        </w:rPr>
        <w:t>“</w:t>
      </w:r>
      <w:r>
        <w:rPr>
          <w:rFonts w:hint="eastAsia" w:ascii="宋体" w:hAnsi="宋体"/>
          <w:szCs w:val="21"/>
        </w:rPr>
        <w:t>比选应答</w:t>
      </w:r>
      <w:r>
        <w:rPr>
          <w:rFonts w:ascii="宋体" w:hAnsi="宋体"/>
          <w:szCs w:val="21"/>
        </w:rPr>
        <w:t>”-“</w:t>
      </w:r>
      <w:r>
        <w:rPr>
          <w:rFonts w:hint="eastAsia" w:ascii="宋体" w:hAnsi="宋体"/>
          <w:szCs w:val="21"/>
        </w:rPr>
        <w:t>下载采购文件</w:t>
      </w:r>
      <w:r>
        <w:rPr>
          <w:rFonts w:ascii="宋体" w:hAnsi="宋体"/>
          <w:szCs w:val="21"/>
        </w:rPr>
        <w:t>”-</w:t>
      </w:r>
      <w:r>
        <w:rPr>
          <w:rFonts w:hint="eastAsia" w:ascii="宋体" w:hAnsi="宋体"/>
          <w:szCs w:val="21"/>
        </w:rPr>
        <w:t>点击</w:t>
      </w:r>
      <w:r>
        <w:rPr>
          <w:rFonts w:ascii="宋体" w:hAnsi="宋体"/>
          <w:szCs w:val="21"/>
        </w:rPr>
        <w:t>“</w:t>
      </w:r>
      <w:r>
        <w:rPr>
          <w:rFonts w:hint="eastAsia" w:ascii="宋体" w:hAnsi="宋体"/>
          <w:szCs w:val="21"/>
        </w:rPr>
        <w:t>下载</w:t>
      </w:r>
      <w:r>
        <w:rPr>
          <w:rFonts w:ascii="宋体" w:hAnsi="宋体"/>
          <w:szCs w:val="21"/>
        </w:rPr>
        <w:t>”3</w:t>
      </w:r>
      <w:r>
        <w:rPr>
          <w:rFonts w:hint="eastAsia" w:ascii="宋体" w:hAnsi="宋体"/>
          <w:szCs w:val="21"/>
        </w:rPr>
        <w:t>、登录中国联通智慧供应链平台招标采购中心投标文件制作系统，在制作系统中</w:t>
      </w:r>
      <w:r>
        <w:rPr>
          <w:rFonts w:ascii="宋体" w:hAnsi="宋体"/>
          <w:szCs w:val="21"/>
        </w:rPr>
        <w:t>“</w:t>
      </w:r>
      <w:r>
        <w:rPr>
          <w:rFonts w:hint="eastAsia" w:ascii="宋体" w:hAnsi="宋体"/>
          <w:szCs w:val="21"/>
        </w:rPr>
        <w:t>快捷打开</w:t>
      </w:r>
      <w:r>
        <w:rPr>
          <w:rFonts w:ascii="宋体" w:hAnsi="宋体"/>
          <w:szCs w:val="21"/>
        </w:rPr>
        <w:t>”</w:t>
      </w:r>
      <w:r>
        <w:rPr>
          <w:rFonts w:hint="eastAsia" w:ascii="宋体" w:hAnsi="宋体"/>
          <w:szCs w:val="21"/>
        </w:rPr>
        <w:t>打开刚下好的</w:t>
      </w:r>
      <w:r>
        <w:rPr>
          <w:rFonts w:ascii="宋体" w:hAnsi="宋体"/>
          <w:szCs w:val="21"/>
        </w:rPr>
        <w:t>megp</w:t>
      </w:r>
      <w:r>
        <w:rPr>
          <w:rFonts w:hint="eastAsia" w:ascii="宋体" w:hAnsi="宋体"/>
          <w:szCs w:val="21"/>
        </w:rPr>
        <w:t>格式的文件，再点</w:t>
      </w:r>
      <w:r>
        <w:rPr>
          <w:rFonts w:ascii="宋体" w:hAnsi="宋体"/>
          <w:szCs w:val="21"/>
        </w:rPr>
        <w:t>“</w:t>
      </w:r>
      <w:r>
        <w:rPr>
          <w:rFonts w:hint="eastAsia" w:ascii="宋体" w:hAnsi="宋体"/>
          <w:szCs w:val="21"/>
        </w:rPr>
        <w:t>浏览招标文件</w:t>
      </w:r>
      <w:r>
        <w:rPr>
          <w:rFonts w:ascii="宋体" w:hAnsi="宋体"/>
          <w:szCs w:val="21"/>
        </w:rPr>
        <w:t>”</w:t>
      </w:r>
      <w:r>
        <w:rPr>
          <w:rFonts w:hint="eastAsia" w:ascii="宋体" w:hAnsi="宋体"/>
          <w:szCs w:val="21"/>
        </w:rPr>
        <w:t>，下载比选文件。</w:t>
      </w:r>
    </w:p>
    <w:p w14:paraId="0A5C022D">
      <w:pPr>
        <w:spacing w:line="440" w:lineRule="exact"/>
        <w:ind w:firstLine="420" w:firstLineChars="200"/>
        <w:rPr>
          <w:rFonts w:hint="eastAsia" w:ascii="宋体" w:hAnsi="宋体"/>
          <w:szCs w:val="21"/>
        </w:rPr>
      </w:pPr>
      <w:r>
        <w:rPr>
          <w:rFonts w:hint="eastAsia" w:ascii="宋体" w:hAnsi="宋体"/>
          <w:szCs w:val="21"/>
        </w:rPr>
        <w:t>应答方安装“中国联通智慧供应链平台招标采购中心投标文件制作系统”（</w:t>
      </w:r>
      <w:r>
        <w:rPr>
          <w:rFonts w:ascii="宋体" w:hAnsi="宋体"/>
          <w:szCs w:val="21"/>
        </w:rPr>
        <w:t>“</w:t>
      </w:r>
      <w:r>
        <w:rPr>
          <w:rFonts w:hint="eastAsia" w:ascii="宋体" w:hAnsi="宋体"/>
          <w:szCs w:val="21"/>
        </w:rPr>
        <w:t>我的工作台</w:t>
      </w:r>
      <w:r>
        <w:rPr>
          <w:rFonts w:ascii="宋体" w:hAnsi="宋体"/>
          <w:szCs w:val="21"/>
        </w:rPr>
        <w:t>”-“</w:t>
      </w:r>
      <w:r>
        <w:rPr>
          <w:rFonts w:hint="eastAsia" w:ascii="宋体" w:hAnsi="宋体"/>
          <w:szCs w:val="21"/>
        </w:rPr>
        <w:t>共享文档下载</w:t>
      </w:r>
      <w:r>
        <w:rPr>
          <w:rFonts w:ascii="宋体" w:hAnsi="宋体"/>
          <w:szCs w:val="21"/>
        </w:rPr>
        <w:t>”</w:t>
      </w:r>
      <w:r>
        <w:rPr>
          <w:rFonts w:hint="eastAsia" w:ascii="宋体" w:hAnsi="宋体"/>
          <w:szCs w:val="21"/>
        </w:rPr>
        <w:t>），使用客户端工具打开megp格式文件后，可对“投标内容”直接进行编辑或下载应答格式制作相应部分内容，编辑完成后生成应答文件。</w:t>
      </w:r>
    </w:p>
    <w:p w14:paraId="06CC2E4D">
      <w:pPr>
        <w:spacing w:line="440" w:lineRule="exact"/>
        <w:ind w:firstLine="420" w:firstLineChars="200"/>
        <w:rPr>
          <w:rFonts w:hint="eastAsia" w:ascii="宋体" w:hAnsi="宋体"/>
          <w:szCs w:val="21"/>
        </w:rPr>
      </w:pPr>
      <w:r>
        <w:rPr>
          <w:rFonts w:hint="eastAsia" w:ascii="宋体" w:hAnsi="宋体"/>
          <w:szCs w:val="21"/>
        </w:rPr>
        <w:t>4</w:t>
      </w:r>
      <w:r>
        <w:rPr>
          <w:rFonts w:ascii="宋体" w:hAnsi="宋体"/>
          <w:szCs w:val="21"/>
        </w:rPr>
        <w:t>.3</w:t>
      </w:r>
      <w:r>
        <w:rPr>
          <w:rFonts w:hint="eastAsia" w:ascii="宋体" w:hAnsi="宋体"/>
          <w:szCs w:val="21"/>
        </w:rPr>
        <w:t>比选文件费用：每套售价400元人民币，</w:t>
      </w:r>
      <w:r>
        <w:rPr>
          <w:rFonts w:ascii="宋体" w:hAnsi="宋体"/>
          <w:szCs w:val="21"/>
        </w:rPr>
        <w:t>通过系统使用</w:t>
      </w:r>
      <w:r>
        <w:rPr>
          <w:rFonts w:hint="eastAsia" w:ascii="宋体" w:hAnsi="宋体"/>
          <w:szCs w:val="21"/>
        </w:rPr>
        <w:t>沃支付</w:t>
      </w:r>
      <w:r>
        <w:rPr>
          <w:rFonts w:ascii="宋体" w:hAnsi="宋体"/>
          <w:szCs w:val="21"/>
        </w:rPr>
        <w:t>缴纳文件费用</w:t>
      </w:r>
      <w:r>
        <w:rPr>
          <w:rFonts w:hint="eastAsia" w:ascii="宋体" w:hAnsi="宋体"/>
          <w:szCs w:val="21"/>
        </w:rPr>
        <w:t>，售后不退。</w:t>
      </w:r>
    </w:p>
    <w:p w14:paraId="6218EB0E">
      <w:pPr>
        <w:spacing w:line="440" w:lineRule="exact"/>
        <w:ind w:firstLine="420" w:firstLineChars="200"/>
        <w:rPr>
          <w:rFonts w:hint="eastAsia" w:ascii="宋体" w:hAnsi="宋体"/>
          <w:szCs w:val="21"/>
        </w:rPr>
      </w:pPr>
      <w:r>
        <w:rPr>
          <w:rFonts w:hint="eastAsia" w:ascii="宋体" w:hAnsi="宋体"/>
          <w:szCs w:val="21"/>
        </w:rPr>
        <w:t>4</w:t>
      </w:r>
      <w:r>
        <w:rPr>
          <w:rFonts w:ascii="宋体" w:hAnsi="宋体"/>
          <w:szCs w:val="21"/>
        </w:rPr>
        <w:t>.4</w:t>
      </w:r>
      <w:r>
        <w:rPr>
          <w:rFonts w:hint="eastAsia" w:ascii="宋体" w:hAnsi="宋体"/>
          <w:szCs w:val="21"/>
        </w:rPr>
        <w:t>电子标书费发票</w:t>
      </w:r>
      <w:r>
        <w:t>（只开具增值税普通发票）</w:t>
      </w:r>
      <w:r>
        <w:rPr>
          <w:rFonts w:hint="eastAsia" w:ascii="宋体" w:hAnsi="宋体"/>
          <w:szCs w:val="21"/>
        </w:rPr>
        <w:t>：发票生成后由采购代理机构将发票下载链接推送至报名联系人邮箱及手机（短信形式）。</w:t>
      </w:r>
    </w:p>
    <w:p w14:paraId="70FE62EE">
      <w:pPr>
        <w:pStyle w:val="6"/>
        <w:numPr>
          <w:ilvl w:val="0"/>
          <w:numId w:val="1"/>
        </w:numPr>
        <w:adjustRightInd w:val="0"/>
        <w:snapToGrid w:val="0"/>
        <w:spacing w:line="440" w:lineRule="exact"/>
        <w:ind w:firstLineChars="0"/>
        <w:rPr>
          <w:rFonts w:hint="eastAsia" w:ascii="宋体" w:hAnsi="宋体"/>
          <w:b/>
          <w:szCs w:val="21"/>
        </w:rPr>
      </w:pPr>
      <w:r>
        <w:rPr>
          <w:rFonts w:hint="eastAsia" w:ascii="宋体" w:hAnsi="宋体"/>
          <w:b/>
          <w:szCs w:val="21"/>
        </w:rPr>
        <w:t>应答文件的递交</w:t>
      </w:r>
    </w:p>
    <w:p w14:paraId="6A264569">
      <w:pPr>
        <w:pStyle w:val="6"/>
        <w:adjustRightInd w:val="0"/>
        <w:snapToGrid w:val="0"/>
        <w:spacing w:line="440" w:lineRule="exact"/>
        <w:ind w:left="424" w:firstLine="0" w:firstLineChars="0"/>
        <w:rPr>
          <w:rFonts w:hint="eastAsia" w:ascii="宋体" w:hAnsi="宋体"/>
          <w:szCs w:val="21"/>
        </w:rPr>
      </w:pPr>
      <w:r>
        <w:rPr>
          <w:rFonts w:hint="eastAsia" w:ascii="宋体" w:hAnsi="宋体"/>
          <w:szCs w:val="21"/>
        </w:rPr>
        <w:t>5</w:t>
      </w:r>
      <w:r>
        <w:rPr>
          <w:rFonts w:ascii="宋体" w:hAnsi="宋体"/>
          <w:szCs w:val="21"/>
        </w:rPr>
        <w:t>.1</w:t>
      </w:r>
      <w:r>
        <w:rPr>
          <w:rFonts w:hint="eastAsia" w:ascii="宋体" w:hAnsi="宋体"/>
          <w:szCs w:val="21"/>
        </w:rPr>
        <w:t>应答文件递交截止时间（即应答截止时间）：</w:t>
      </w:r>
      <w:r>
        <w:rPr>
          <w:rFonts w:hint="eastAsia" w:ascii="宋体" w:hAnsi="宋体"/>
          <w:b/>
          <w:szCs w:val="21"/>
          <w:highlight w:val="none"/>
        </w:rPr>
        <w:t>2024年</w:t>
      </w:r>
      <w:r>
        <w:rPr>
          <w:rFonts w:hint="eastAsia" w:ascii="宋体" w:hAnsi="宋体"/>
          <w:b/>
          <w:szCs w:val="21"/>
          <w:highlight w:val="none"/>
          <w:lang w:val="en-US" w:eastAsia="zh-CN"/>
        </w:rPr>
        <w:t>12</w:t>
      </w:r>
      <w:r>
        <w:rPr>
          <w:rFonts w:hint="eastAsia" w:ascii="宋体" w:hAnsi="宋体"/>
          <w:b/>
          <w:szCs w:val="21"/>
          <w:highlight w:val="none"/>
        </w:rPr>
        <w:t>月</w:t>
      </w:r>
      <w:r>
        <w:rPr>
          <w:rFonts w:hint="eastAsia" w:ascii="宋体" w:hAnsi="宋体"/>
          <w:b/>
          <w:szCs w:val="21"/>
          <w:highlight w:val="none"/>
          <w:lang w:val="en-US" w:eastAsia="zh-CN"/>
        </w:rPr>
        <w:t>19</w:t>
      </w:r>
      <w:r>
        <w:rPr>
          <w:rFonts w:ascii="宋体" w:hAnsi="宋体"/>
          <w:b/>
          <w:szCs w:val="21"/>
          <w:highlight w:val="none"/>
        </w:rPr>
        <w:t>日</w:t>
      </w:r>
      <w:r>
        <w:rPr>
          <w:rFonts w:hint="eastAsia" w:ascii="宋体" w:hAnsi="宋体"/>
          <w:b/>
          <w:szCs w:val="21"/>
          <w:highlight w:val="none"/>
          <w:lang w:val="en-US" w:eastAsia="zh-CN"/>
        </w:rPr>
        <w:t>11</w:t>
      </w:r>
      <w:r>
        <w:rPr>
          <w:rFonts w:hint="eastAsia" w:ascii="宋体" w:hAnsi="宋体"/>
          <w:b/>
          <w:szCs w:val="21"/>
          <w:highlight w:val="none"/>
        </w:rPr>
        <w:t>时30分</w:t>
      </w:r>
      <w:r>
        <w:rPr>
          <w:rFonts w:hint="eastAsia" w:ascii="宋体" w:hAnsi="宋体"/>
          <w:b/>
          <w:szCs w:val="21"/>
        </w:rPr>
        <w:t>。</w:t>
      </w:r>
    </w:p>
    <w:p w14:paraId="5941BE36">
      <w:pPr>
        <w:spacing w:line="440" w:lineRule="exact"/>
        <w:ind w:firstLine="420" w:firstLineChars="200"/>
        <w:rPr>
          <w:rFonts w:hint="eastAsia" w:ascii="宋体" w:hAnsi="宋体"/>
          <w:szCs w:val="21"/>
        </w:rPr>
      </w:pPr>
      <w:r>
        <w:rPr>
          <w:rFonts w:hint="eastAsia" w:ascii="宋体" w:hAnsi="宋体"/>
          <w:szCs w:val="21"/>
        </w:rPr>
        <w:t>5</w:t>
      </w:r>
      <w:r>
        <w:rPr>
          <w:rFonts w:ascii="宋体" w:hAnsi="宋体"/>
          <w:szCs w:val="21"/>
        </w:rPr>
        <w:t>.2</w:t>
      </w:r>
      <w:r>
        <w:rPr>
          <w:rFonts w:hint="eastAsia" w:ascii="宋体" w:hAnsi="宋体"/>
          <w:szCs w:val="21"/>
        </w:rPr>
        <w:t>应答文件递交地点：电子应答文件通过中国联通合作方自服务门户网站（https://www.cuecp.cn）“联通智慧供应链招标采购中心”递交。</w:t>
      </w:r>
    </w:p>
    <w:p w14:paraId="4A2AFB21">
      <w:pPr>
        <w:adjustRightInd w:val="0"/>
        <w:snapToGrid w:val="0"/>
        <w:spacing w:line="440" w:lineRule="exact"/>
        <w:ind w:firstLine="420" w:firstLineChars="200"/>
        <w:rPr>
          <w:rFonts w:hint="eastAsia" w:ascii="宋体" w:hAnsi="宋体"/>
          <w:szCs w:val="21"/>
        </w:rPr>
      </w:pPr>
      <w:r>
        <w:rPr>
          <w:rFonts w:hint="eastAsia" w:ascii="宋体" w:hAnsi="宋体"/>
          <w:szCs w:val="21"/>
        </w:rPr>
        <w:t>5</w:t>
      </w:r>
      <w:r>
        <w:rPr>
          <w:rFonts w:ascii="宋体" w:hAnsi="宋体"/>
          <w:szCs w:val="21"/>
        </w:rPr>
        <w:t>.3</w:t>
      </w:r>
      <w:r>
        <w:rPr>
          <w:rFonts w:hint="eastAsia" w:ascii="宋体" w:hAnsi="宋体"/>
          <w:szCs w:val="21"/>
        </w:rPr>
        <w:t>本项目将于上述同一时间、地点进行唱价，采购人/采购代理机构邀请应答方的法定代表人或者其委托代理人准时参加。（</w:t>
      </w:r>
      <w:r>
        <w:rPr>
          <w:rFonts w:hint="eastAsia" w:ascii="宋体" w:hAnsi="宋体"/>
          <w:b/>
          <w:szCs w:val="21"/>
        </w:rPr>
        <w:t>以电子应答方式的，应答方应准时登录中国联通合作方自服务门户网站（https://www.cuecp.cn）联通智慧供应链招标采购中心通过系统在线参加唱价。对唱价结果有疑义的，应答方应在唱价截止时间后</w:t>
      </w:r>
      <w:r>
        <w:rPr>
          <w:rFonts w:ascii="宋体" w:hAnsi="宋体"/>
          <w:b/>
          <w:szCs w:val="21"/>
        </w:rPr>
        <w:t>30分钟内</w:t>
      </w:r>
      <w:r>
        <w:rPr>
          <w:rFonts w:hint="eastAsia" w:ascii="宋体" w:hAnsi="宋体"/>
          <w:b/>
          <w:szCs w:val="21"/>
        </w:rPr>
        <w:t>邮件方式反馈，逾期视为没有异议。</w:t>
      </w:r>
      <w:r>
        <w:rPr>
          <w:rFonts w:hint="eastAsia" w:ascii="宋体" w:hAnsi="宋体"/>
          <w:szCs w:val="21"/>
        </w:rPr>
        <w:t>）</w:t>
      </w:r>
    </w:p>
    <w:p w14:paraId="6DF0EED6">
      <w:pPr>
        <w:tabs>
          <w:tab w:val="left" w:pos="900"/>
        </w:tabs>
        <w:spacing w:line="420" w:lineRule="exact"/>
        <w:ind w:firstLine="420" w:firstLineChars="200"/>
        <w:rPr>
          <w:rFonts w:hint="eastAsia" w:ascii="宋体" w:hAnsi="宋体"/>
          <w:szCs w:val="21"/>
        </w:rPr>
      </w:pPr>
      <w:r>
        <w:rPr>
          <w:rFonts w:hint="eastAsia" w:ascii="宋体" w:hAnsi="宋体"/>
          <w:szCs w:val="21"/>
        </w:rPr>
        <w:t>注：</w:t>
      </w:r>
      <w:r>
        <w:rPr>
          <w:rFonts w:hint="eastAsia" w:ascii="宋体" w:hAnsi="宋体"/>
          <w:spacing w:val="2"/>
          <w:szCs w:val="21"/>
        </w:rPr>
        <w:t>应答方</w:t>
      </w:r>
      <w:r>
        <w:rPr>
          <w:rFonts w:hint="eastAsia" w:ascii="宋体" w:hAnsi="宋体"/>
          <w:szCs w:val="21"/>
        </w:rPr>
        <w:t>须在应答截止时间前完成上传电子应答文件及在系统中填写报价信息。为避免因系统故障导致</w:t>
      </w:r>
      <w:r>
        <w:rPr>
          <w:rFonts w:hint="eastAsia" w:ascii="宋体" w:hAnsi="宋体"/>
          <w:spacing w:val="2"/>
          <w:szCs w:val="21"/>
        </w:rPr>
        <w:t>应答方</w:t>
      </w:r>
      <w:r>
        <w:rPr>
          <w:rFonts w:hint="eastAsia" w:ascii="宋体" w:hAnsi="宋体"/>
          <w:szCs w:val="21"/>
        </w:rPr>
        <w:t>无法上传应答文件或无法正常解密应答文件，</w:t>
      </w:r>
      <w:r>
        <w:rPr>
          <w:rFonts w:hint="eastAsia" w:ascii="宋体" w:hAnsi="宋体"/>
          <w:spacing w:val="2"/>
          <w:szCs w:val="21"/>
        </w:rPr>
        <w:t>应答方</w:t>
      </w:r>
      <w:r>
        <w:rPr>
          <w:rFonts w:hint="eastAsia" w:ascii="宋体" w:hAnsi="宋体"/>
          <w:szCs w:val="21"/>
        </w:rPr>
        <w:t>应提前验证系统可操作性（建议在应答截止时间前五日进行验证。提醒：电子招标系统一般在每周六、日或节假日进行升级、维护等操作，各</w:t>
      </w:r>
      <w:r>
        <w:rPr>
          <w:rFonts w:hint="eastAsia" w:ascii="宋体" w:hAnsi="宋体"/>
          <w:spacing w:val="2"/>
          <w:szCs w:val="21"/>
        </w:rPr>
        <w:t>应答方</w:t>
      </w:r>
      <w:r>
        <w:rPr>
          <w:rFonts w:hint="eastAsia" w:ascii="宋体" w:hAnsi="宋体"/>
          <w:szCs w:val="21"/>
        </w:rPr>
        <w:t>应尽量避免在此期间进行上传应答文件等操作，尽早在应答截止日前上传应答文件）。</w:t>
      </w:r>
    </w:p>
    <w:p w14:paraId="4F077D61">
      <w:pPr>
        <w:pStyle w:val="6"/>
        <w:adjustRightInd w:val="0"/>
        <w:snapToGrid w:val="0"/>
        <w:spacing w:line="440" w:lineRule="exact"/>
        <w:ind w:left="424" w:firstLine="0" w:firstLineChars="0"/>
        <w:rPr>
          <w:rFonts w:hint="eastAsia" w:ascii="宋体" w:hAnsi="宋体"/>
          <w:szCs w:val="21"/>
        </w:rPr>
      </w:pPr>
      <w:r>
        <w:rPr>
          <w:rFonts w:hint="eastAsia" w:ascii="宋体" w:hAnsi="宋体"/>
          <w:szCs w:val="21"/>
        </w:rPr>
        <w:t>5</w:t>
      </w:r>
      <w:r>
        <w:rPr>
          <w:rFonts w:ascii="宋体" w:hAnsi="宋体"/>
          <w:szCs w:val="21"/>
        </w:rPr>
        <w:t>.4</w:t>
      </w:r>
      <w:r>
        <w:rPr>
          <w:rFonts w:hint="eastAsia" w:ascii="宋体" w:hAnsi="宋体"/>
          <w:szCs w:val="21"/>
        </w:rPr>
        <w:t>出现以下情形时，采购人/采购代理机构不予接收应答文件：</w:t>
      </w:r>
    </w:p>
    <w:p w14:paraId="6D61D2F8">
      <w:pPr>
        <w:pStyle w:val="6"/>
        <w:tabs>
          <w:tab w:val="left" w:pos="1134"/>
        </w:tabs>
        <w:adjustRightInd w:val="0"/>
        <w:snapToGrid w:val="0"/>
        <w:spacing w:line="440" w:lineRule="exact"/>
        <w:ind w:left="426" w:firstLine="0" w:firstLineChars="0"/>
        <w:rPr>
          <w:rFonts w:hint="eastAsia" w:ascii="宋体" w:hAnsi="宋体"/>
          <w:spacing w:val="2"/>
          <w:szCs w:val="21"/>
        </w:rPr>
      </w:pPr>
      <w:r>
        <w:rPr>
          <w:rFonts w:hint="eastAsia" w:ascii="宋体" w:hAnsi="宋体"/>
          <w:spacing w:val="2"/>
          <w:szCs w:val="21"/>
        </w:rPr>
        <w:t>5</w:t>
      </w:r>
      <w:r>
        <w:rPr>
          <w:rFonts w:ascii="宋体" w:hAnsi="宋体"/>
          <w:spacing w:val="2"/>
          <w:szCs w:val="21"/>
        </w:rPr>
        <w:t>.4.1</w:t>
      </w:r>
      <w:r>
        <w:rPr>
          <w:rFonts w:hint="eastAsia" w:ascii="宋体" w:hAnsi="宋体"/>
          <w:spacing w:val="2"/>
          <w:szCs w:val="21"/>
        </w:rPr>
        <w:t>逾期送达或者未送达指定地点的；</w:t>
      </w:r>
    </w:p>
    <w:p w14:paraId="5CE7610A">
      <w:pPr>
        <w:pStyle w:val="6"/>
        <w:tabs>
          <w:tab w:val="left" w:pos="1134"/>
        </w:tabs>
        <w:adjustRightInd w:val="0"/>
        <w:snapToGrid w:val="0"/>
        <w:spacing w:line="440" w:lineRule="exact"/>
        <w:ind w:left="426" w:firstLine="0" w:firstLineChars="0"/>
        <w:rPr>
          <w:rFonts w:hint="eastAsia" w:ascii="宋体" w:hAnsi="宋体"/>
          <w:spacing w:val="2"/>
          <w:szCs w:val="21"/>
        </w:rPr>
      </w:pPr>
      <w:r>
        <w:rPr>
          <w:rFonts w:hint="eastAsia" w:ascii="宋体" w:hAnsi="宋体"/>
          <w:spacing w:val="2"/>
          <w:szCs w:val="21"/>
        </w:rPr>
        <w:t>5</w:t>
      </w:r>
      <w:r>
        <w:rPr>
          <w:rFonts w:ascii="宋体" w:hAnsi="宋体"/>
          <w:spacing w:val="2"/>
          <w:szCs w:val="21"/>
        </w:rPr>
        <w:t>.4.2</w:t>
      </w:r>
      <w:r>
        <w:rPr>
          <w:rFonts w:hint="eastAsia" w:ascii="宋体" w:hAnsi="宋体"/>
          <w:spacing w:val="2"/>
          <w:szCs w:val="21"/>
        </w:rPr>
        <w:t>未按照比选文件要求密封的；</w:t>
      </w:r>
    </w:p>
    <w:p w14:paraId="33829AAB">
      <w:pPr>
        <w:pStyle w:val="6"/>
        <w:tabs>
          <w:tab w:val="left" w:pos="1134"/>
        </w:tabs>
        <w:adjustRightInd w:val="0"/>
        <w:snapToGrid w:val="0"/>
        <w:spacing w:line="440" w:lineRule="exact"/>
        <w:ind w:left="426" w:firstLine="0" w:firstLineChars="0"/>
        <w:rPr>
          <w:rFonts w:hint="eastAsia" w:ascii="宋体" w:hAnsi="宋体"/>
          <w:spacing w:val="2"/>
          <w:szCs w:val="21"/>
        </w:rPr>
      </w:pPr>
      <w:r>
        <w:rPr>
          <w:rFonts w:hint="eastAsia" w:ascii="宋体" w:hAnsi="宋体"/>
          <w:spacing w:val="2"/>
          <w:szCs w:val="21"/>
        </w:rPr>
        <w:t>5</w:t>
      </w:r>
      <w:r>
        <w:rPr>
          <w:rFonts w:ascii="宋体" w:hAnsi="宋体"/>
          <w:spacing w:val="2"/>
          <w:szCs w:val="21"/>
        </w:rPr>
        <w:t>.4.3</w:t>
      </w:r>
      <w:r>
        <w:rPr>
          <w:rFonts w:hint="eastAsia" w:ascii="宋体" w:hAnsi="宋体"/>
          <w:spacing w:val="2"/>
          <w:szCs w:val="21"/>
        </w:rPr>
        <w:t>未按照本公告要求获得本项目比选文件的。</w:t>
      </w:r>
    </w:p>
    <w:p w14:paraId="34746A63">
      <w:pPr>
        <w:pStyle w:val="6"/>
        <w:numPr>
          <w:ilvl w:val="0"/>
          <w:numId w:val="1"/>
        </w:numPr>
        <w:adjustRightInd w:val="0"/>
        <w:snapToGrid w:val="0"/>
        <w:spacing w:line="440" w:lineRule="exact"/>
        <w:ind w:firstLineChars="0"/>
        <w:rPr>
          <w:rFonts w:hint="eastAsia" w:ascii="宋体" w:hAnsi="宋体"/>
          <w:b/>
          <w:szCs w:val="21"/>
        </w:rPr>
      </w:pPr>
      <w:r>
        <w:rPr>
          <w:rFonts w:hint="eastAsia" w:ascii="宋体" w:hAnsi="宋体"/>
          <w:b/>
          <w:szCs w:val="21"/>
        </w:rPr>
        <w:t>样品的递交（本项目不涉及）</w:t>
      </w:r>
    </w:p>
    <w:p w14:paraId="712230C1">
      <w:pPr>
        <w:pStyle w:val="6"/>
        <w:adjustRightInd w:val="0"/>
        <w:snapToGrid w:val="0"/>
        <w:spacing w:line="440" w:lineRule="exact"/>
        <w:ind w:left="424" w:firstLine="0" w:firstLineChars="0"/>
        <w:rPr>
          <w:rFonts w:hint="eastAsia" w:ascii="宋体" w:hAnsi="宋体"/>
          <w:szCs w:val="21"/>
        </w:rPr>
      </w:pPr>
      <w:r>
        <w:rPr>
          <w:rFonts w:hint="eastAsia" w:ascii="宋体" w:hAnsi="宋体"/>
          <w:szCs w:val="21"/>
        </w:rPr>
        <w:t>6</w:t>
      </w:r>
      <w:r>
        <w:rPr>
          <w:rFonts w:ascii="宋体" w:hAnsi="宋体"/>
          <w:szCs w:val="21"/>
        </w:rPr>
        <w:t>.1</w:t>
      </w:r>
      <w:r>
        <w:rPr>
          <w:rFonts w:hint="eastAsia" w:ascii="宋体" w:hAnsi="宋体"/>
          <w:szCs w:val="21"/>
        </w:rPr>
        <w:t>样品递交的时间、地点：</w:t>
      </w:r>
    </w:p>
    <w:p w14:paraId="47B53F51">
      <w:pPr>
        <w:pStyle w:val="6"/>
        <w:adjustRightInd w:val="0"/>
        <w:snapToGrid w:val="0"/>
        <w:spacing w:line="440" w:lineRule="exact"/>
        <w:ind w:left="424" w:firstLine="0" w:firstLineChars="0"/>
        <w:rPr>
          <w:rFonts w:hint="eastAsia" w:ascii="宋体" w:hAnsi="宋体"/>
          <w:szCs w:val="21"/>
        </w:rPr>
      </w:pPr>
      <w:r>
        <w:rPr>
          <w:rFonts w:ascii="宋体" w:hAnsi="宋体"/>
          <w:szCs w:val="21"/>
        </w:rPr>
        <w:t>6.2</w:t>
      </w:r>
      <w:r>
        <w:rPr>
          <w:rFonts w:hint="eastAsia" w:ascii="宋体" w:hAnsi="宋体"/>
          <w:szCs w:val="21"/>
        </w:rPr>
        <w:t>检测相关费用：</w:t>
      </w:r>
    </w:p>
    <w:p w14:paraId="0F4AF326">
      <w:pPr>
        <w:pStyle w:val="6"/>
        <w:numPr>
          <w:ilvl w:val="0"/>
          <w:numId w:val="1"/>
        </w:numPr>
        <w:adjustRightInd w:val="0"/>
        <w:snapToGrid w:val="0"/>
        <w:spacing w:line="440" w:lineRule="exact"/>
        <w:ind w:firstLineChars="0"/>
        <w:rPr>
          <w:rFonts w:hint="eastAsia" w:ascii="宋体" w:hAnsi="宋体"/>
          <w:b/>
          <w:szCs w:val="21"/>
        </w:rPr>
      </w:pPr>
      <w:r>
        <w:rPr>
          <w:rFonts w:hint="eastAsia" w:ascii="宋体" w:hAnsi="宋体"/>
          <w:b/>
          <w:szCs w:val="21"/>
        </w:rPr>
        <w:t>发布公告的媒介</w:t>
      </w:r>
    </w:p>
    <w:p w14:paraId="495EC1C9">
      <w:pPr>
        <w:adjustRightInd w:val="0"/>
        <w:snapToGrid w:val="0"/>
        <w:spacing w:line="440" w:lineRule="exact"/>
        <w:ind w:firstLine="420" w:firstLineChars="200"/>
        <w:rPr>
          <w:rFonts w:hint="eastAsia" w:ascii="宋体" w:hAnsi="宋体"/>
          <w:szCs w:val="21"/>
        </w:rPr>
      </w:pPr>
      <w:r>
        <w:rPr>
          <w:rFonts w:hint="eastAsia" w:ascii="宋体" w:hAnsi="宋体"/>
          <w:szCs w:val="21"/>
        </w:rPr>
        <w:t>本比选公告同时在中国联通合作方自服务门户网站（https://www.cuecp.cn）、中国联通采购与招标网（http://www.chinaunicombidding.cn）及中国招标投标公共服务平台（www.cebpubservice.com）上发布，其他媒介转载无效。</w:t>
      </w:r>
    </w:p>
    <w:p w14:paraId="533D12B6">
      <w:pPr>
        <w:pStyle w:val="6"/>
        <w:numPr>
          <w:ilvl w:val="0"/>
          <w:numId w:val="1"/>
        </w:numPr>
        <w:adjustRightInd w:val="0"/>
        <w:snapToGrid w:val="0"/>
        <w:spacing w:line="440" w:lineRule="exact"/>
        <w:ind w:firstLineChars="0"/>
        <w:rPr>
          <w:rFonts w:hint="eastAsia" w:ascii="宋体" w:hAnsi="宋体"/>
          <w:b/>
          <w:szCs w:val="21"/>
        </w:rPr>
      </w:pPr>
      <w:r>
        <w:rPr>
          <w:rFonts w:hint="eastAsia" w:ascii="宋体" w:hAnsi="宋体"/>
          <w:b/>
          <w:szCs w:val="21"/>
        </w:rPr>
        <w:t>联系方式</w:t>
      </w:r>
    </w:p>
    <w:p w14:paraId="6903B006">
      <w:pPr>
        <w:pStyle w:val="6"/>
        <w:spacing w:before="62" w:beforeLines="20" w:after="62" w:afterLines="20" w:line="400" w:lineRule="exact"/>
        <w:ind w:left="425" w:firstLine="0" w:firstLineChars="0"/>
        <w:textAlignment w:val="baseline"/>
        <w:rPr>
          <w:rFonts w:hint="eastAsia" w:ascii="宋体" w:hAnsi="宋体" w:eastAsia="宋体"/>
          <w:lang w:eastAsia="zh-CN"/>
        </w:rPr>
      </w:pPr>
      <w:r>
        <w:rPr>
          <w:rFonts w:hint="eastAsia" w:ascii="宋体" w:hAnsi="宋体"/>
        </w:rPr>
        <w:t>采购人：</w:t>
      </w:r>
      <w:r>
        <w:rPr>
          <w:rFonts w:hint="eastAsia" w:ascii="宋体" w:hAnsi="宋体"/>
          <w:lang w:eastAsia="zh-CN"/>
        </w:rPr>
        <w:t>中国联合网络通信有限公司舟山市分公司</w:t>
      </w:r>
    </w:p>
    <w:p w14:paraId="4D84C333">
      <w:pPr>
        <w:pStyle w:val="6"/>
        <w:spacing w:before="62" w:beforeLines="20" w:after="62" w:afterLines="20" w:line="400" w:lineRule="exact"/>
        <w:ind w:left="425" w:firstLine="0" w:firstLineChars="0"/>
        <w:textAlignment w:val="baseline"/>
        <w:rPr>
          <w:rFonts w:hint="eastAsia" w:ascii="宋体" w:hAnsi="宋体" w:cs="宋体"/>
          <w:kern w:val="0"/>
          <w:szCs w:val="21"/>
          <w:lang w:eastAsia="zh-CN"/>
        </w:rPr>
      </w:pPr>
      <w:r>
        <w:rPr>
          <w:rFonts w:hint="eastAsia" w:ascii="宋体" w:hAnsi="宋体"/>
        </w:rPr>
        <w:t>地址：</w:t>
      </w:r>
      <w:r>
        <w:rPr>
          <w:rFonts w:hint="eastAsia" w:ascii="宋体" w:hAnsi="宋体" w:cs="宋体"/>
          <w:kern w:val="0"/>
          <w:szCs w:val="21"/>
          <w:lang w:eastAsia="zh-CN"/>
        </w:rPr>
        <w:t>浙江省舟山市定海区海宇道268号</w:t>
      </w:r>
    </w:p>
    <w:p w14:paraId="121A99E5">
      <w:pPr>
        <w:pStyle w:val="6"/>
        <w:spacing w:before="62" w:beforeLines="20" w:after="62" w:afterLines="20" w:line="400" w:lineRule="exact"/>
        <w:ind w:left="425" w:firstLine="0" w:firstLineChars="0"/>
        <w:textAlignment w:val="baseline"/>
        <w:rPr>
          <w:rFonts w:hint="eastAsia" w:ascii="宋体" w:hAnsi="宋体" w:cs="宋体"/>
          <w:kern w:val="0"/>
          <w:szCs w:val="21"/>
          <w:lang w:val="en-US" w:eastAsia="zh-CN"/>
        </w:rPr>
      </w:pPr>
      <w:r>
        <w:rPr>
          <w:rFonts w:hint="eastAsia" w:ascii="宋体" w:hAnsi="宋体" w:cs="宋体"/>
          <w:kern w:val="0"/>
          <w:szCs w:val="21"/>
          <w:lang w:val="en-US" w:eastAsia="zh-CN"/>
        </w:rPr>
        <w:t>联系人：张珈瑜</w:t>
      </w:r>
    </w:p>
    <w:p w14:paraId="4872DD0E">
      <w:pPr>
        <w:pStyle w:val="6"/>
        <w:spacing w:before="62" w:beforeLines="20" w:after="62" w:afterLines="20" w:line="400" w:lineRule="exact"/>
        <w:ind w:left="425" w:firstLine="0" w:firstLineChars="0"/>
        <w:textAlignment w:val="baseline"/>
        <w:rPr>
          <w:rFonts w:hint="default" w:ascii="宋体" w:hAnsi="宋体" w:cs="宋体"/>
          <w:kern w:val="0"/>
          <w:szCs w:val="21"/>
          <w:lang w:val="en-US" w:eastAsia="zh-CN"/>
        </w:rPr>
      </w:pPr>
      <w:r>
        <w:rPr>
          <w:rFonts w:hint="eastAsia" w:ascii="宋体" w:hAnsi="宋体" w:cs="宋体"/>
          <w:kern w:val="0"/>
          <w:szCs w:val="21"/>
          <w:lang w:val="en-US" w:eastAsia="zh-CN"/>
        </w:rPr>
        <w:t>联系电话：15657097376</w:t>
      </w:r>
    </w:p>
    <w:p w14:paraId="79416061">
      <w:pPr>
        <w:pStyle w:val="6"/>
        <w:spacing w:before="62" w:beforeLines="20" w:after="62" w:afterLines="20" w:line="400" w:lineRule="exact"/>
        <w:ind w:left="425" w:firstLine="0" w:firstLineChars="0"/>
        <w:textAlignment w:val="baseline"/>
        <w:rPr>
          <w:rFonts w:hint="eastAsia" w:ascii="宋体" w:hAnsi="宋体"/>
        </w:rPr>
      </w:pPr>
      <w:r>
        <w:rPr>
          <w:rFonts w:hint="eastAsia" w:ascii="宋体" w:hAnsi="宋体"/>
        </w:rPr>
        <w:t>采购代理机构：浙江中通通信有限公司</w:t>
      </w:r>
    </w:p>
    <w:p w14:paraId="5C1B55CF">
      <w:pPr>
        <w:pStyle w:val="6"/>
        <w:spacing w:before="62" w:beforeLines="20" w:after="62" w:afterLines="20" w:line="400" w:lineRule="exact"/>
        <w:ind w:left="425" w:firstLine="0" w:firstLineChars="0"/>
        <w:textAlignment w:val="baseline"/>
        <w:rPr>
          <w:rFonts w:hint="eastAsia" w:ascii="宋体" w:hAnsi="宋体"/>
        </w:rPr>
      </w:pPr>
      <w:r>
        <w:rPr>
          <w:rFonts w:hint="eastAsia" w:ascii="宋体" w:hAnsi="宋体"/>
        </w:rPr>
        <w:t>地址：浙江省杭州市拱墅区河东路215号</w:t>
      </w:r>
    </w:p>
    <w:p w14:paraId="719AD23D">
      <w:pPr>
        <w:pStyle w:val="6"/>
        <w:spacing w:before="62" w:beforeLines="20" w:after="62" w:afterLines="20" w:line="400" w:lineRule="exact"/>
        <w:ind w:left="425" w:firstLine="0" w:firstLineChars="0"/>
        <w:textAlignment w:val="baseline"/>
        <w:rPr>
          <w:rFonts w:hint="eastAsia" w:ascii="宋体" w:hAnsi="宋体"/>
        </w:rPr>
      </w:pPr>
      <w:r>
        <w:rPr>
          <w:rFonts w:hint="eastAsia" w:ascii="宋体" w:hAnsi="宋体"/>
          <w:lang w:val="en-US" w:eastAsia="zh-CN"/>
        </w:rPr>
        <w:t>联系人：</w:t>
      </w:r>
      <w:r>
        <w:rPr>
          <w:rFonts w:hint="eastAsia" w:ascii="宋体" w:hAnsi="宋体"/>
        </w:rPr>
        <w:t>贾宝国、汪弘博</w:t>
      </w:r>
    </w:p>
    <w:p w14:paraId="2F1FB2FC">
      <w:pPr>
        <w:pStyle w:val="6"/>
        <w:spacing w:before="62" w:beforeLines="20" w:after="62" w:afterLines="20" w:line="400" w:lineRule="exact"/>
        <w:ind w:left="425" w:firstLine="0" w:firstLineChars="0"/>
        <w:textAlignment w:val="baseline"/>
        <w:rPr>
          <w:rFonts w:hint="eastAsia" w:ascii="宋体" w:hAnsi="宋体"/>
        </w:rPr>
      </w:pPr>
      <w:r>
        <w:rPr>
          <w:rFonts w:hint="eastAsia" w:ascii="宋体" w:hAnsi="宋体"/>
          <w:lang w:val="en-US" w:eastAsia="zh-CN"/>
        </w:rPr>
        <w:t>联系</w:t>
      </w:r>
      <w:r>
        <w:rPr>
          <w:rFonts w:hint="eastAsia" w:ascii="宋体" w:hAnsi="宋体"/>
        </w:rPr>
        <w:t>电话：18067267664、15204050808</w:t>
      </w:r>
    </w:p>
    <w:p w14:paraId="4F65E793">
      <w:pPr>
        <w:pStyle w:val="6"/>
        <w:spacing w:before="62" w:beforeLines="20" w:after="62" w:afterLines="20" w:line="400" w:lineRule="exact"/>
        <w:ind w:left="425" w:firstLine="0" w:firstLineChars="0"/>
        <w:textAlignment w:val="baseline"/>
        <w:rPr>
          <w:rFonts w:hint="eastAsia" w:ascii="宋体" w:hAnsi="宋体"/>
        </w:rPr>
      </w:pPr>
      <w:r>
        <w:rPr>
          <w:rFonts w:hint="eastAsia" w:ascii="宋体" w:hAnsi="宋体"/>
        </w:rPr>
        <w:t xml:space="preserve">电子邮件：jiabaoguo.gyl@chinaccs.cn     </w:t>
      </w:r>
    </w:p>
    <w:p w14:paraId="1371C07B">
      <w:pPr>
        <w:pStyle w:val="6"/>
        <w:numPr>
          <w:ilvl w:val="0"/>
          <w:numId w:val="1"/>
        </w:numPr>
        <w:adjustRightInd w:val="0"/>
        <w:snapToGrid w:val="0"/>
        <w:spacing w:line="440" w:lineRule="exact"/>
        <w:ind w:firstLineChars="0"/>
        <w:rPr>
          <w:rFonts w:hint="eastAsia" w:ascii="宋体" w:hAnsi="宋体"/>
          <w:b/>
          <w:szCs w:val="21"/>
        </w:rPr>
      </w:pPr>
      <w:r>
        <w:rPr>
          <w:rFonts w:ascii="宋体" w:hAnsi="宋体"/>
          <w:b/>
          <w:szCs w:val="21"/>
        </w:rPr>
        <w:t>本项目实施电子应答，</w:t>
      </w:r>
      <w:r>
        <w:rPr>
          <w:rFonts w:hint="eastAsia" w:ascii="宋体" w:hAnsi="宋体"/>
          <w:b/>
          <w:szCs w:val="21"/>
        </w:rPr>
        <w:t>在中国联通合作方自服务门户网站（https://www.cuecp.cn）“电子招标投标交易平台”进行，</w:t>
      </w:r>
      <w:r>
        <w:rPr>
          <w:rFonts w:ascii="宋体" w:hAnsi="宋体"/>
          <w:b/>
          <w:szCs w:val="21"/>
        </w:rPr>
        <w:t>为保证电子</w:t>
      </w:r>
      <w:r>
        <w:rPr>
          <w:rFonts w:hint="eastAsia" w:ascii="宋体" w:hAnsi="宋体"/>
          <w:b/>
          <w:szCs w:val="21"/>
        </w:rPr>
        <w:t>应答</w:t>
      </w:r>
      <w:r>
        <w:rPr>
          <w:rFonts w:ascii="宋体" w:hAnsi="宋体"/>
          <w:b/>
          <w:szCs w:val="21"/>
        </w:rPr>
        <w:t>流程的顺利进行</w:t>
      </w:r>
      <w:r>
        <w:rPr>
          <w:rFonts w:hint="eastAsia" w:ascii="宋体" w:hAnsi="宋体"/>
          <w:b/>
          <w:szCs w:val="21"/>
        </w:rPr>
        <w:t>，提供以下注意事项：</w:t>
      </w:r>
    </w:p>
    <w:p w14:paraId="0DF1EC81">
      <w:pPr>
        <w:pStyle w:val="6"/>
        <w:adjustRightInd w:val="0"/>
        <w:snapToGrid w:val="0"/>
        <w:spacing w:line="440" w:lineRule="exact"/>
        <w:ind w:left="424" w:firstLine="0" w:firstLineChars="0"/>
        <w:rPr>
          <w:rFonts w:hint="eastAsia" w:ascii="宋体" w:hAnsi="宋体"/>
          <w:szCs w:val="21"/>
        </w:rPr>
      </w:pPr>
      <w:r>
        <w:rPr>
          <w:rFonts w:hint="eastAsia" w:ascii="宋体" w:hAnsi="宋体"/>
          <w:szCs w:val="21"/>
        </w:rPr>
        <w:t>9.1本项目采用电子应答，在联通“电子招标投标交易平台”进行，凡有意参加本次应答但尚未注册的应答方，需在递交应答文件截止时间前，登录“联通合作方自服务门户平台”（网址：https://www.cuecp.cn）完成注册工作，成为联通系统在册供应商。未注册或系统使用有问题的供应商将无法参与本项目。已注册的供应商，请查验子账户联系人是否设置，否则代理机构无法将供应商录入应答结果中，由此造成供应商不能继续参与本项目后果自负。</w:t>
      </w:r>
    </w:p>
    <w:p w14:paraId="150ABEB9">
      <w:pPr>
        <w:pStyle w:val="6"/>
        <w:adjustRightInd w:val="0"/>
        <w:snapToGrid w:val="0"/>
        <w:spacing w:line="440" w:lineRule="exact"/>
        <w:ind w:left="424" w:firstLine="0" w:firstLineChars="0"/>
        <w:rPr>
          <w:rFonts w:hint="eastAsia" w:ascii="宋体" w:hAnsi="宋体"/>
          <w:szCs w:val="21"/>
        </w:rPr>
      </w:pPr>
      <w:r>
        <w:rPr>
          <w:rFonts w:hint="eastAsia" w:ascii="宋体" w:hAnsi="宋体"/>
          <w:szCs w:val="21"/>
        </w:rPr>
        <w:t>9.2应答方须在电子招标投标交易平台上传加密应答文件、查看回执、参与唱价解密、查看报价等操作；</w:t>
      </w:r>
    </w:p>
    <w:p w14:paraId="584378FA">
      <w:pPr>
        <w:pStyle w:val="6"/>
        <w:adjustRightInd w:val="0"/>
        <w:snapToGrid w:val="0"/>
        <w:spacing w:line="440" w:lineRule="exact"/>
        <w:ind w:left="424" w:firstLine="0" w:firstLineChars="0"/>
        <w:rPr>
          <w:rFonts w:hint="eastAsia" w:ascii="宋体" w:hAnsi="宋体"/>
          <w:szCs w:val="21"/>
        </w:rPr>
      </w:pPr>
      <w:r>
        <w:rPr>
          <w:rFonts w:hint="eastAsia" w:ascii="宋体" w:hAnsi="宋体"/>
          <w:szCs w:val="21"/>
        </w:rPr>
        <w:t>9.3 中国联通电子招投标平台注意事项：</w:t>
      </w:r>
    </w:p>
    <w:p w14:paraId="2F84EA62">
      <w:pPr>
        <w:pStyle w:val="6"/>
        <w:adjustRightInd w:val="0"/>
        <w:snapToGrid w:val="0"/>
        <w:spacing w:line="440" w:lineRule="exact"/>
        <w:ind w:left="424" w:firstLine="0" w:firstLineChars="0"/>
        <w:rPr>
          <w:rFonts w:hint="eastAsia" w:ascii="宋体" w:hAnsi="宋体"/>
          <w:szCs w:val="21"/>
        </w:rPr>
      </w:pPr>
      <w:r>
        <w:rPr>
          <w:rFonts w:hint="eastAsia" w:ascii="宋体" w:hAnsi="宋体"/>
          <w:szCs w:val="21"/>
        </w:rPr>
        <w:t>（1）应答方须完善中国联通合作方自服务门户网站（ https://www.cuecp.cn）操作员信息；</w:t>
      </w:r>
    </w:p>
    <w:p w14:paraId="19208A18">
      <w:pPr>
        <w:pStyle w:val="6"/>
        <w:adjustRightInd w:val="0"/>
        <w:snapToGrid w:val="0"/>
        <w:spacing w:line="440" w:lineRule="exact"/>
        <w:ind w:left="424" w:firstLine="0" w:firstLineChars="0"/>
        <w:rPr>
          <w:rFonts w:hint="eastAsia" w:ascii="宋体" w:hAnsi="宋体"/>
          <w:szCs w:val="21"/>
        </w:rPr>
      </w:pPr>
      <w:r>
        <w:rPr>
          <w:rFonts w:hint="eastAsia" w:ascii="宋体" w:hAnsi="宋体"/>
          <w:szCs w:val="21"/>
        </w:rPr>
        <w:t>（2） 合作方门户电话：010-67882255-3-8-2</w:t>
      </w:r>
    </w:p>
    <w:p w14:paraId="105E820E">
      <w:pPr>
        <w:pStyle w:val="6"/>
        <w:adjustRightInd w:val="0"/>
        <w:snapToGrid w:val="0"/>
        <w:spacing w:line="440" w:lineRule="exact"/>
        <w:ind w:left="424" w:firstLine="0" w:firstLineChars="0"/>
        <w:rPr>
          <w:rFonts w:hint="eastAsia" w:ascii="宋体" w:hAnsi="宋体"/>
          <w:szCs w:val="21"/>
        </w:rPr>
      </w:pPr>
      <w:r>
        <w:rPr>
          <w:rFonts w:hint="eastAsia" w:ascii="宋体" w:hAnsi="宋体"/>
          <w:szCs w:val="21"/>
        </w:rPr>
        <w:t xml:space="preserve">      新电子招投标交易平台电话：010-67882255-3-3-2</w:t>
      </w:r>
    </w:p>
    <w:p w14:paraId="14B00391">
      <w:pPr>
        <w:pStyle w:val="6"/>
        <w:adjustRightInd w:val="0"/>
        <w:snapToGrid w:val="0"/>
        <w:spacing w:line="440" w:lineRule="exact"/>
        <w:ind w:left="424" w:firstLine="0" w:firstLineChars="0"/>
        <w:rPr>
          <w:rFonts w:hint="eastAsia" w:ascii="宋体" w:hAnsi="宋体"/>
          <w:szCs w:val="21"/>
        </w:rPr>
      </w:pPr>
      <w:r>
        <w:rPr>
          <w:rFonts w:hint="eastAsia" w:ascii="宋体" w:hAnsi="宋体"/>
          <w:szCs w:val="21"/>
        </w:rPr>
        <w:t xml:space="preserve">      智慧供应链招标采购中心电话：0431-85560102</w:t>
      </w:r>
    </w:p>
    <w:p w14:paraId="3F859928">
      <w:pPr>
        <w:pStyle w:val="6"/>
        <w:adjustRightInd w:val="0"/>
        <w:snapToGrid w:val="0"/>
        <w:spacing w:line="440" w:lineRule="exact"/>
        <w:ind w:left="424" w:firstLine="0" w:firstLineChars="0"/>
        <w:rPr>
          <w:rFonts w:hint="eastAsia" w:ascii="宋体" w:hAnsi="宋体"/>
          <w:szCs w:val="21"/>
        </w:rPr>
      </w:pPr>
      <w:r>
        <w:rPr>
          <w:rFonts w:hint="eastAsia" w:ascii="宋体" w:hAnsi="宋体"/>
          <w:szCs w:val="21"/>
        </w:rPr>
        <w:t>（注：服务热线接听时间为：工作日9:00-12:00、14:00-17:30）。</w:t>
      </w:r>
    </w:p>
    <w:p w14:paraId="03517850">
      <w:pPr>
        <w:pStyle w:val="6"/>
        <w:adjustRightInd w:val="0"/>
        <w:snapToGrid w:val="0"/>
        <w:spacing w:line="440" w:lineRule="exact"/>
        <w:ind w:left="424" w:firstLine="0" w:firstLineChars="0"/>
        <w:rPr>
          <w:rFonts w:hint="eastAsia" w:ascii="宋体" w:hAnsi="宋体"/>
          <w:szCs w:val="21"/>
        </w:rPr>
      </w:pPr>
    </w:p>
    <w:p w14:paraId="6781544D">
      <w:pPr>
        <w:pStyle w:val="6"/>
        <w:adjustRightInd w:val="0"/>
        <w:snapToGrid w:val="0"/>
        <w:spacing w:line="440" w:lineRule="exact"/>
        <w:ind w:left="424" w:firstLine="0" w:firstLineChars="0"/>
        <w:rPr>
          <w:rFonts w:hint="eastAsia" w:ascii="宋体" w:hAnsi="宋体"/>
          <w:szCs w:val="21"/>
        </w:rPr>
      </w:pPr>
    </w:p>
    <w:p w14:paraId="678BF380">
      <w:pPr>
        <w:pStyle w:val="6"/>
        <w:spacing w:line="400" w:lineRule="exact"/>
        <w:ind w:left="425" w:right="420" w:firstLine="2835" w:firstLineChars="1350"/>
        <w:rPr>
          <w:rFonts w:hint="eastAsia" w:ascii="宋体" w:hAnsi="宋体" w:eastAsia="宋体"/>
          <w:lang w:eastAsia="zh-CN"/>
        </w:rPr>
      </w:pPr>
      <w:r>
        <w:rPr>
          <w:rFonts w:hint="eastAsia" w:ascii="宋体" w:hAnsi="宋体"/>
        </w:rPr>
        <w:t>采购人：</w:t>
      </w:r>
      <w:r>
        <w:rPr>
          <w:rFonts w:hint="eastAsia" w:ascii="宋体" w:hAnsi="宋体"/>
          <w:lang w:eastAsia="zh-CN"/>
        </w:rPr>
        <w:t>中国联合网络通信有限公司舟山市分公司</w:t>
      </w:r>
    </w:p>
    <w:p w14:paraId="7F096B0F">
      <w:pPr>
        <w:pStyle w:val="6"/>
        <w:spacing w:line="360" w:lineRule="auto"/>
        <w:ind w:left="425" w:right="489" w:firstLine="0" w:firstLineChars="0"/>
        <w:jc w:val="right"/>
        <w:rPr>
          <w:rFonts w:hint="eastAsia" w:ascii="宋体" w:hAnsi="宋体"/>
          <w:szCs w:val="21"/>
        </w:rPr>
      </w:pPr>
      <w:r>
        <w:rPr>
          <w:rFonts w:hint="eastAsia" w:ascii="宋体" w:hAnsi="宋体"/>
          <w:szCs w:val="21"/>
        </w:rPr>
        <w:t>采购代理机构：</w:t>
      </w:r>
      <w:r>
        <w:rPr>
          <w:rFonts w:hint="eastAsia" w:ascii="宋体" w:hAnsi="宋体"/>
        </w:rPr>
        <w:t>浙江中通通信有限公司</w:t>
      </w:r>
    </w:p>
    <w:p w14:paraId="275D1E6E">
      <w:pPr>
        <w:pStyle w:val="6"/>
        <w:spacing w:line="400" w:lineRule="exact"/>
        <w:ind w:firstLine="3920" w:firstLineChars="1867"/>
        <w:jc w:val="center"/>
        <w:rPr>
          <w:rFonts w:hint="eastAsia" w:ascii="宋体" w:hAnsi="宋体"/>
          <w:szCs w:val="21"/>
          <w:highlight w:val="yellow"/>
        </w:rPr>
      </w:pPr>
      <w:r>
        <w:rPr>
          <w:rFonts w:hint="eastAsia" w:ascii="宋体" w:hAnsi="宋体"/>
          <w:szCs w:val="21"/>
          <w:highlight w:val="none"/>
        </w:rPr>
        <w:t>2024年</w:t>
      </w:r>
      <w:r>
        <w:rPr>
          <w:rFonts w:hint="eastAsia" w:ascii="宋体" w:hAnsi="宋体"/>
          <w:szCs w:val="21"/>
          <w:highlight w:val="none"/>
          <w:lang w:val="en-US" w:eastAsia="zh-CN"/>
        </w:rPr>
        <w:t>12</w:t>
      </w:r>
      <w:r>
        <w:rPr>
          <w:rFonts w:hint="eastAsia" w:ascii="宋体" w:hAnsi="宋体"/>
          <w:szCs w:val="21"/>
          <w:highlight w:val="none"/>
        </w:rPr>
        <w:t>月</w:t>
      </w:r>
      <w:r>
        <w:rPr>
          <w:rFonts w:hint="eastAsia" w:ascii="宋体" w:hAnsi="宋体"/>
          <w:szCs w:val="21"/>
          <w:highlight w:val="none"/>
          <w:lang w:val="en-US" w:eastAsia="zh-CN"/>
        </w:rPr>
        <w:t>9</w:t>
      </w:r>
      <w:r>
        <w:rPr>
          <w:rFonts w:ascii="宋体" w:hAnsi="宋体"/>
          <w:szCs w:val="21"/>
          <w:highlight w:val="none"/>
        </w:rPr>
        <w:t>日</w:t>
      </w:r>
    </w:p>
    <w:p w14:paraId="68903E7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C200DD"/>
    <w:multiLevelType w:val="multilevel"/>
    <w:tmpl w:val="35C200DD"/>
    <w:lvl w:ilvl="0" w:tentative="0">
      <w:start w:val="1"/>
      <w:numFmt w:val="decimal"/>
      <w:lvlText w:val="%1."/>
      <w:lvlJc w:val="left"/>
      <w:pPr>
        <w:ind w:left="425" w:hanging="425"/>
      </w:pPr>
      <w:rPr>
        <w:rFonts w:hint="eastAsia"/>
      </w:rPr>
    </w:lvl>
    <w:lvl w:ilvl="1" w:tentative="0">
      <w:start w:val="1"/>
      <w:numFmt w:val="decimal"/>
      <w:lvlText w:val="%1.%2"/>
      <w:lvlJc w:val="left"/>
      <w:pPr>
        <w:ind w:left="851"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3A4F18"/>
    <w:rsid w:val="2C3A4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bt1bt1"/>
    <w:basedOn w:val="2"/>
    <w:autoRedefine/>
    <w:qFormat/>
    <w:uiPriority w:val="0"/>
    <w:pPr>
      <w:spacing w:line="240" w:lineRule="auto"/>
      <w:jc w:val="center"/>
    </w:pPr>
    <w:rPr>
      <w:rFonts w:ascii="黑体" w:eastAsia="黑体"/>
      <w:b w:val="0"/>
      <w:sz w:val="36"/>
      <w:szCs w:val="36"/>
    </w:rPr>
  </w:style>
  <w:style w:type="paragraph" w:styleId="6">
    <w:name w:val="List Paragraph"/>
    <w:basedOn w:val="1"/>
    <w:autoRedefine/>
    <w:unhideWhenUsed/>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2024-12-09T03:47:00Z</dcterms:created>
  <dc:creator>汪弘博</dc:creator>
  <cp:lastModifiedBy>汪弘博</cp:lastModifiedBy>
  <dcterms:modified xsi:type="dcterms:W3CDTF">2024-12-09T03:48:24Z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8BB35860853548EBA6508547738E8F9C_11</vt:lpwstr>
  </property>
</Properties>
</file>