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B535">
      <w:pPr>
        <w:pStyle w:val="8"/>
        <w:spacing w:before="240" w:after="120"/>
        <w:rPr>
          <w:rFonts w:hint="default" w:ascii="华文细黑" w:hAnsi="华文细黑" w:eastAsia="华文细黑" w:cs="华文细黑"/>
          <w:b/>
          <w:bCs w:val="0"/>
          <w:kern w:val="0"/>
          <w:sz w:val="28"/>
          <w:szCs w:val="28"/>
          <w:lang w:val="en-US" w:eastAsia="zh-CN"/>
        </w:rPr>
      </w:pPr>
      <w:bookmarkStart w:id="0" w:name="_Toc31492"/>
      <w:bookmarkStart w:id="1" w:name="_Toc19443"/>
      <w:bookmarkStart w:id="2" w:name="_Toc29620"/>
      <w:bookmarkStart w:id="3" w:name="_Toc9131"/>
      <w:r>
        <w:rPr>
          <w:rFonts w:hint="eastAsia" w:ascii="华文细黑" w:hAnsi="华文细黑" w:eastAsia="华文细黑" w:cs="华文细黑"/>
          <w:b/>
          <w:bCs w:val="0"/>
          <w:kern w:val="0"/>
          <w:sz w:val="28"/>
          <w:szCs w:val="28"/>
          <w:lang w:val="en-US" w:eastAsia="zh-CN"/>
        </w:rPr>
        <w:t>衢江区光伏储能采购项目 终止公告</w:t>
      </w:r>
      <w:bookmarkEnd w:id="0"/>
      <w:bookmarkEnd w:id="1"/>
      <w:bookmarkEnd w:id="2"/>
      <w:bookmarkEnd w:id="3"/>
    </w:p>
    <w:p w14:paraId="79EE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</w:pPr>
    </w:p>
    <w:p w14:paraId="1728A4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  <w:t>项目名称：衢江区光伏储能采购项目</w:t>
      </w:r>
    </w:p>
    <w:p w14:paraId="72D01F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  <w:t>招标编号：ZJZT-2024-16701</w:t>
      </w:r>
    </w:p>
    <w:p w14:paraId="0646EC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  <w:t xml:space="preserve"> 终止说明：因本项目需求变更，故终止本项目招标活动。给各位潜在投标人带来不便，敬请谅解。</w:t>
      </w:r>
    </w:p>
    <w:p w14:paraId="7CF3A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  <w:t>联系方式</w:t>
      </w:r>
    </w:p>
    <w:p w14:paraId="12F275E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30" w:firstLineChars="300"/>
        <w:jc w:val="left"/>
        <w:textAlignment w:val="auto"/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  <w:t>招标代理机构：浙江中通通信有限公司</w:t>
      </w:r>
    </w:p>
    <w:p w14:paraId="29C960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30" w:firstLineChars="300"/>
        <w:jc w:val="left"/>
        <w:textAlignment w:val="auto"/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  <w:t>地    址：杭州市拱墅区河东路215号</w:t>
      </w:r>
    </w:p>
    <w:p w14:paraId="508EC1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30" w:firstLineChars="300"/>
        <w:jc w:val="left"/>
        <w:textAlignment w:val="auto"/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  <w:t>邮    编：310014</w:t>
      </w:r>
    </w:p>
    <w:p w14:paraId="0FDDFC9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30" w:firstLineChars="300"/>
        <w:jc w:val="left"/>
        <w:textAlignment w:val="auto"/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  <w:t>联 系 人：柳青</w:t>
      </w:r>
    </w:p>
    <w:p w14:paraId="23CEF80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30" w:firstLineChars="300"/>
        <w:jc w:val="left"/>
        <w:textAlignment w:val="auto"/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1"/>
          <w:szCs w:val="24"/>
          <w:lang w:val="en-US" w:eastAsia="zh-CN" w:bidi="ar-SA"/>
        </w:rPr>
        <w:t>电    话：15381068692</w:t>
      </w:r>
    </w:p>
    <w:p w14:paraId="605A0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735" w:firstLineChars="350"/>
        <w:jc w:val="right"/>
        <w:textAlignment w:val="auto"/>
        <w:rPr>
          <w:rFonts w:hint="eastAsia" w:ascii="华文细黑" w:hAnsi="华文细黑" w:eastAsia="华文细黑" w:cs="华文细黑"/>
          <w:color w:val="auto"/>
          <w:szCs w:val="28"/>
        </w:rPr>
      </w:pPr>
    </w:p>
    <w:p w14:paraId="1AF98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735" w:firstLineChars="350"/>
        <w:jc w:val="right"/>
        <w:textAlignment w:val="auto"/>
        <w:rPr>
          <w:rFonts w:hint="eastAsia" w:ascii="华文细黑" w:hAnsi="华文细黑" w:eastAsia="华文细黑" w:cs="华文细黑"/>
          <w:color w:val="auto"/>
          <w:szCs w:val="28"/>
        </w:rPr>
      </w:pPr>
    </w:p>
    <w:p w14:paraId="43CB8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735" w:firstLineChars="350"/>
        <w:jc w:val="right"/>
        <w:textAlignment w:val="auto"/>
        <w:rPr>
          <w:rFonts w:hint="eastAsia" w:ascii="华文细黑" w:hAnsi="华文细黑" w:eastAsia="华文细黑" w:cs="华文细黑"/>
          <w:color w:val="auto"/>
          <w:szCs w:val="28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Cs w:val="28"/>
        </w:rPr>
        <w:t>招标人：</w:t>
      </w:r>
      <w:r>
        <w:rPr>
          <w:rFonts w:hint="eastAsia" w:ascii="华文细黑" w:hAnsi="华文细黑" w:eastAsia="华文细黑" w:cs="华文细黑"/>
          <w:color w:val="auto"/>
          <w:szCs w:val="28"/>
          <w:lang w:eastAsia="zh-CN"/>
        </w:rPr>
        <w:t>浙江省通信产业服务有限公司衢州市分公司</w:t>
      </w:r>
    </w:p>
    <w:p w14:paraId="4E0F7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35" w:firstLineChars="350"/>
        <w:jc w:val="right"/>
        <w:textAlignment w:val="auto"/>
        <w:rPr>
          <w:rFonts w:hint="eastAsia" w:ascii="华文细黑" w:hAnsi="华文细黑" w:eastAsia="华文细黑" w:cs="华文细黑"/>
          <w:color w:val="auto"/>
          <w:szCs w:val="28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Cs w:val="28"/>
        </w:rPr>
        <w:t>招标代理</w:t>
      </w:r>
      <w:bookmarkStart w:id="4" w:name="_GoBack"/>
      <w:bookmarkEnd w:id="4"/>
      <w:r>
        <w:rPr>
          <w:rFonts w:hint="eastAsia" w:ascii="华文细黑" w:hAnsi="华文细黑" w:eastAsia="华文细黑" w:cs="华文细黑"/>
          <w:color w:val="auto"/>
          <w:szCs w:val="28"/>
        </w:rPr>
        <w:t>机构：浙江中通通信有限公司</w:t>
      </w:r>
    </w:p>
    <w:p w14:paraId="13A7DAA8">
      <w:pPr>
        <w:widowControl w:val="0"/>
        <w:spacing w:line="360" w:lineRule="auto"/>
        <w:ind w:firstLine="735" w:firstLineChars="350"/>
        <w:jc w:val="right"/>
      </w:pPr>
      <w:r>
        <w:rPr>
          <w:rFonts w:hint="eastAsia" w:ascii="华文细黑" w:hAnsi="华文细黑" w:eastAsia="华文细黑" w:cs="华文细黑"/>
          <w:color w:val="auto"/>
          <w:szCs w:val="28"/>
          <w:highlight w:val="none"/>
          <w:lang w:eastAsia="zh-CN"/>
        </w:rPr>
        <w:t>2024年12月</w:t>
      </w:r>
      <w:r>
        <w:rPr>
          <w:rFonts w:hint="eastAsia" w:ascii="华文细黑" w:hAnsi="华文细黑" w:eastAsia="华文细黑" w:cs="华文细黑"/>
          <w:color w:val="auto"/>
          <w:szCs w:val="28"/>
          <w:highlight w:val="none"/>
          <w:lang w:val="en-US" w:eastAsia="zh-CN"/>
        </w:rPr>
        <w:t>23</w:t>
      </w:r>
      <w:r>
        <w:rPr>
          <w:rFonts w:hint="eastAsia" w:ascii="华文细黑" w:hAnsi="华文细黑" w:eastAsia="华文细黑" w:cs="华文细黑"/>
          <w:color w:val="auto"/>
          <w:szCs w:val="28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A34D5"/>
    <w:multiLevelType w:val="singleLevel"/>
    <w:tmpl w:val="54DA34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8771C"/>
    <w:rsid w:val="0C4B0323"/>
    <w:rsid w:val="0CFB58CF"/>
    <w:rsid w:val="15BA3624"/>
    <w:rsid w:val="3A3B7187"/>
    <w:rsid w:val="3B901D6F"/>
    <w:rsid w:val="3D9A5117"/>
    <w:rsid w:val="3F3E0C3D"/>
    <w:rsid w:val="53C2401E"/>
    <w:rsid w:val="55FA3FF6"/>
    <w:rsid w:val="562A2D86"/>
    <w:rsid w:val="5AEE28B7"/>
    <w:rsid w:val="5C2416A8"/>
    <w:rsid w:val="5F160DE7"/>
    <w:rsid w:val="70727A1F"/>
    <w:rsid w:val="70AF6F8F"/>
    <w:rsid w:val="70C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next w:val="2"/>
    <w:qFormat/>
    <w:uiPriority w:val="0"/>
    <w:rPr>
      <w:sz w:val="28"/>
      <w:szCs w:val="20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bt1bt1"/>
    <w:basedOn w:val="4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455</Characters>
  <Lines>0</Lines>
  <Paragraphs>0</Paragraphs>
  <TotalTime>7</TotalTime>
  <ScaleCrop>false</ScaleCrop>
  <LinksUpToDate>false</LinksUpToDate>
  <CharactersWithSpaces>486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2024-12-17T08:46:00Z</dcterms:created>
  <dc:creator>LQ</dc:creator>
  <cp:lastModifiedBy>清</cp:lastModifiedBy>
  <dcterms:modified xsi:type="dcterms:W3CDTF">2024-12-23T08:24:13Z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A6E778F04378413F855F2ECE8A8AE797_12</vt:lpwstr>
  </property>
</Properties>
</file>